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600C" w14:textId="77777777" w:rsidR="00A339EC" w:rsidRPr="00E62A11" w:rsidRDefault="00A339EC" w:rsidP="00A339EC">
      <w:pPr>
        <w:pStyle w:val="Tytu"/>
        <w:rPr>
          <w:rFonts w:ascii="Arial" w:hAnsi="Arial"/>
          <w:sz w:val="18"/>
          <w:szCs w:val="18"/>
        </w:rPr>
      </w:pPr>
      <w:bookmarkStart w:id="0" w:name="_Hlk496606081"/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5F3B970F" w14:textId="77777777" w:rsidR="00A339EC" w:rsidRPr="00E62A11" w:rsidRDefault="00A339EC" w:rsidP="00A339EC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2020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września</w:t>
      </w:r>
      <w:r w:rsidRPr="00E62A11">
        <w:rPr>
          <w:rFonts w:ascii="Arial" w:hAnsi="Arial"/>
          <w:color w:val="000000"/>
          <w:sz w:val="18"/>
          <w:szCs w:val="18"/>
        </w:rPr>
        <w:t xml:space="preserve"> 2020 roku</w:t>
      </w:r>
    </w:p>
    <w:p w14:paraId="0C1EF292" w14:textId="77777777" w:rsidR="00A339EC" w:rsidRPr="00E62A11" w:rsidRDefault="00A339EC" w:rsidP="00A339EC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>
        <w:rPr>
          <w:rFonts w:ascii="Arial" w:hAnsi="Arial"/>
          <w:color w:val="000000"/>
          <w:sz w:val="18"/>
          <w:szCs w:val="18"/>
        </w:rPr>
        <w:t>Asnyka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1A4C6F88" w14:textId="77777777" w:rsidR="00A339EC" w:rsidRPr="00E62A11" w:rsidRDefault="00A339EC" w:rsidP="00A339EC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A339EC" w:rsidRPr="00E62A11" w14:paraId="6856E554" w14:textId="77777777" w:rsidTr="00155ABD">
        <w:trPr>
          <w:cantSplit/>
          <w:trHeight w:val="520"/>
          <w:jc w:val="center"/>
        </w:trPr>
        <w:tc>
          <w:tcPr>
            <w:tcW w:w="2112" w:type="dxa"/>
          </w:tcPr>
          <w:p w14:paraId="015F797F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6C49C62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7FB02B9F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4867E21" w14:textId="77777777" w:rsidR="00A339EC" w:rsidRPr="00E62A11" w:rsidRDefault="00A339EC" w:rsidP="00155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56A18C22" w14:textId="77777777" w:rsidR="00A339EC" w:rsidRPr="00E62A11" w:rsidRDefault="00A339EC" w:rsidP="00155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E89CD85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79E20A3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A339EC" w:rsidRPr="00E62A11" w14:paraId="57181794" w14:textId="77777777" w:rsidTr="00155ABD">
        <w:trPr>
          <w:cantSplit/>
          <w:trHeight w:val="520"/>
          <w:jc w:val="center"/>
        </w:trPr>
        <w:tc>
          <w:tcPr>
            <w:tcW w:w="2112" w:type="dxa"/>
          </w:tcPr>
          <w:p w14:paraId="68A8B8BB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2BC3C962" w14:textId="77777777" w:rsidR="00A339EC" w:rsidRPr="00E62A11" w:rsidRDefault="00A339EC" w:rsidP="00155ABD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1117A37" w14:textId="77777777" w:rsidR="00A339EC" w:rsidRPr="00E62A11" w:rsidRDefault="00A339EC" w:rsidP="00155ABD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668A39A3" w14:textId="77777777" w:rsidR="00A339EC" w:rsidRPr="00E62A11" w:rsidRDefault="00A339EC" w:rsidP="00155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D2221E" w14:textId="77777777" w:rsidR="00A339EC" w:rsidRPr="00E62A11" w:rsidRDefault="00A339EC" w:rsidP="00155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73B510" w14:textId="77777777" w:rsidR="00A339EC" w:rsidRPr="00E62A11" w:rsidRDefault="00A339EC" w:rsidP="00155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40F5EA53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352B3EE1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339EC" w:rsidRPr="00E62A11" w14:paraId="6C30C88B" w14:textId="77777777" w:rsidTr="00155ABD">
        <w:trPr>
          <w:cantSplit/>
          <w:trHeight w:val="520"/>
          <w:jc w:val="center"/>
        </w:trPr>
        <w:tc>
          <w:tcPr>
            <w:tcW w:w="2112" w:type="dxa"/>
          </w:tcPr>
          <w:p w14:paraId="524D5A70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7C935413" w14:textId="77777777" w:rsidR="00A339EC" w:rsidRPr="00E62A11" w:rsidRDefault="00A339EC" w:rsidP="00155ABD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B0D517E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08FC1A88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A927905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703995B2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339EC" w:rsidRPr="00E62A11" w14:paraId="3D85DFFC" w14:textId="77777777" w:rsidTr="00155ABD">
        <w:trPr>
          <w:cantSplit/>
          <w:trHeight w:val="70"/>
          <w:jc w:val="center"/>
        </w:trPr>
        <w:tc>
          <w:tcPr>
            <w:tcW w:w="2112" w:type="dxa"/>
          </w:tcPr>
          <w:p w14:paraId="268A7881" w14:textId="77777777" w:rsidR="00A339EC" w:rsidRPr="00E62A11" w:rsidRDefault="00A339EC" w:rsidP="00155AB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293DB805" w14:textId="77777777" w:rsidR="00A339EC" w:rsidRPr="00E62A11" w:rsidRDefault="00A339EC" w:rsidP="00155ABD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3FC95269" w14:textId="77777777" w:rsidR="00A339EC" w:rsidRPr="00E62A11" w:rsidRDefault="00A339EC" w:rsidP="00155AB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96B61A2" w14:textId="77777777" w:rsidR="00A339EC" w:rsidRPr="00E62A11" w:rsidRDefault="00A339EC" w:rsidP="00155AB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178D5560" w14:textId="77777777" w:rsidR="00A339EC" w:rsidRPr="00E62A11" w:rsidRDefault="00A339EC" w:rsidP="00155AB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24110F54" w14:textId="77777777" w:rsidR="00A339EC" w:rsidRPr="00E62A11" w:rsidRDefault="00A339EC" w:rsidP="00155AB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A339EC" w:rsidRPr="00E62A11" w14:paraId="538B9789" w14:textId="77777777" w:rsidTr="00155ABD">
        <w:trPr>
          <w:cantSplit/>
          <w:trHeight w:val="3316"/>
          <w:jc w:val="center"/>
        </w:trPr>
        <w:tc>
          <w:tcPr>
            <w:tcW w:w="2112" w:type="dxa"/>
          </w:tcPr>
          <w:p w14:paraId="53EE918D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>
              <w:rPr>
                <w:rFonts w:ascii="Arial" w:hAnsi="Arial"/>
                <w:b/>
                <w:sz w:val="18"/>
                <w:szCs w:val="18"/>
              </w:rPr>
              <w:t>Asnyka</w:t>
            </w:r>
          </w:p>
          <w:p w14:paraId="0252A13F" w14:textId="77777777" w:rsidR="00A339EC" w:rsidRPr="00E62A11" w:rsidRDefault="00A339EC" w:rsidP="00155A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strefa p</w:t>
            </w:r>
            <w:r>
              <w:rPr>
                <w:rFonts w:ascii="Arial" w:hAnsi="Arial"/>
                <w:b/>
                <w:sz w:val="18"/>
                <w:szCs w:val="18"/>
              </w:rPr>
              <w:t>odmiejska</w:t>
            </w:r>
          </w:p>
        </w:tc>
        <w:tc>
          <w:tcPr>
            <w:tcW w:w="4549" w:type="dxa"/>
            <w:vMerge w:val="restart"/>
          </w:tcPr>
          <w:p w14:paraId="3700AB41" w14:textId="77777777" w:rsidR="00A339EC" w:rsidRPr="00E62A11" w:rsidRDefault="00A339EC" w:rsidP="00155AB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Niezabudowana nieruchomość gruntowa o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regularnym kształcie – zbliżonym do prostokąta. Teren nieruchomości płaski, porośnięty drzewami i krzewami, których usunięcie należeć będzie do inwestora. Teren nieruchomości zanieczyszczony odpadami budowlanymi – oczyszczenie należeć będzie do inwestora. Dojazd do nieruchomości drogą o nawierzchni bitumicznej – ul. Dębową oraz bezpośredni – drogą o nawierzchni gruntowej. Sieci uzbrojenia znajdują się w drogach dojazdowych do nieruchomości – bezpośrednie przyłączenie należeć będzie do inwestora. W bezpośrednim sąsiedztwie nieruchomości zabudowa mieszkaniowa jednorodzinna. W dalszej odległości zabudowa o charakterze produkcyjnym, usługowym, składy i magazyny – między nieruchomością a strefą przemysłową, zgodnie z miejscowym planem zagospodarowania przestrzennego istnieje strefa zieleni.</w:t>
            </w:r>
          </w:p>
        </w:tc>
        <w:tc>
          <w:tcPr>
            <w:tcW w:w="3119" w:type="dxa"/>
          </w:tcPr>
          <w:p w14:paraId="2FB6AD64" w14:textId="77777777" w:rsidR="00A339EC" w:rsidRPr="00E62A11" w:rsidRDefault="00A339EC" w:rsidP="00155A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obowiązującym miejscowym planem zagospodarowania przestrzennego, nieruchomość położona jest w obszarze oznaczonym symbolem MN – dopuszczającym zabudowę mieszkaniową jednorodzinną.</w:t>
            </w:r>
          </w:p>
          <w:p w14:paraId="0E269878" w14:textId="77777777" w:rsidR="00A339EC" w:rsidRPr="00E62A11" w:rsidRDefault="00A339EC" w:rsidP="00155ABD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9B3DD7A" w14:textId="77777777" w:rsidR="00A339EC" w:rsidRPr="00E62A11" w:rsidRDefault="00A339EC" w:rsidP="00155AB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4447FC5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81</w:t>
            </w:r>
            <w:r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.000,00 zł</w:t>
            </w:r>
          </w:p>
          <w:p w14:paraId="52E65227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68EA74BD" w14:textId="77777777" w:rsidR="00A339EC" w:rsidRPr="00E62A11" w:rsidRDefault="00A339EC" w:rsidP="00155A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058D56F2" w14:textId="77777777" w:rsidR="00A339EC" w:rsidRPr="00E62A11" w:rsidRDefault="00A339EC" w:rsidP="00155A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1A4D450D" w14:textId="77777777" w:rsidR="00A339EC" w:rsidRPr="00E62A11" w:rsidRDefault="00A339EC" w:rsidP="00155A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5ED3F9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4DF6BF8A" w14:textId="77777777" w:rsidR="00A339EC" w:rsidRPr="00E62A11" w:rsidRDefault="00A339EC" w:rsidP="00155ABD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0E1EE0EF" w14:textId="77777777" w:rsidR="00A339EC" w:rsidRPr="00E62A11" w:rsidRDefault="00A339EC" w:rsidP="00155ABD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1A7F575" w14:textId="77777777" w:rsidR="00A339EC" w:rsidRPr="00E62A11" w:rsidRDefault="00A339EC" w:rsidP="00155ABD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33807208" w14:textId="77777777" w:rsidR="00A339EC" w:rsidRPr="00E62A11" w:rsidRDefault="00A339EC" w:rsidP="00155AB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61A35F4A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A339EC" w:rsidRPr="00E62A11" w14:paraId="422B9714" w14:textId="77777777" w:rsidTr="00155ABD">
        <w:trPr>
          <w:cantSplit/>
          <w:trHeight w:val="470"/>
          <w:jc w:val="center"/>
        </w:trPr>
        <w:tc>
          <w:tcPr>
            <w:tcW w:w="2112" w:type="dxa"/>
          </w:tcPr>
          <w:p w14:paraId="2D415410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E42B5DD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ZG1G/000</w:t>
            </w:r>
            <w:r>
              <w:rPr>
                <w:rFonts w:ascii="Arial" w:hAnsi="Arial"/>
                <w:b/>
                <w:sz w:val="18"/>
                <w:szCs w:val="18"/>
              </w:rPr>
              <w:t>16875/7</w:t>
            </w:r>
          </w:p>
        </w:tc>
        <w:tc>
          <w:tcPr>
            <w:tcW w:w="4549" w:type="dxa"/>
            <w:vMerge/>
          </w:tcPr>
          <w:p w14:paraId="2047C723" w14:textId="77777777" w:rsidR="00A339EC" w:rsidRPr="00E62A11" w:rsidRDefault="00A339EC" w:rsidP="00155ABD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CAF5A1C" w14:textId="77777777" w:rsidR="00A339EC" w:rsidRPr="00E62A11" w:rsidRDefault="00A339EC" w:rsidP="00155AB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E20E08D" w14:textId="77777777" w:rsidR="00A339EC" w:rsidRPr="00E62A11" w:rsidRDefault="00A339EC" w:rsidP="00155A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E536F24" w14:textId="77777777" w:rsidR="00A339EC" w:rsidRPr="00E62A11" w:rsidRDefault="00A339EC" w:rsidP="00155AB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61DBA3E6" w14:textId="77777777" w:rsidR="00A339EC" w:rsidRPr="00E62A11" w:rsidRDefault="00A339EC" w:rsidP="00155ABD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339EC" w:rsidRPr="00E62A11" w14:paraId="76541393" w14:textId="77777777" w:rsidTr="00155ABD">
        <w:trPr>
          <w:cantSplit/>
          <w:trHeight w:val="516"/>
          <w:jc w:val="center"/>
        </w:trPr>
        <w:tc>
          <w:tcPr>
            <w:tcW w:w="2112" w:type="dxa"/>
          </w:tcPr>
          <w:p w14:paraId="1D4FC305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7F947BF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3953</w:t>
            </w:r>
          </w:p>
          <w:p w14:paraId="51423550" w14:textId="77777777" w:rsidR="00A339EC" w:rsidRPr="00E62A11" w:rsidRDefault="00A339EC" w:rsidP="00155A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1238</w:t>
            </w: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 w:rsidRPr="00E62A11"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404307A" w14:textId="77777777" w:rsidR="00A339EC" w:rsidRPr="00E62A11" w:rsidRDefault="00A339EC" w:rsidP="00155ABD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FC4A02B" w14:textId="77777777" w:rsidR="00A339EC" w:rsidRPr="00E62A11" w:rsidRDefault="00A339EC" w:rsidP="00155ABD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5418889" w14:textId="77777777" w:rsidR="00A339EC" w:rsidRPr="00E62A11" w:rsidRDefault="00A339EC" w:rsidP="00155AB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E1FAD5D" w14:textId="77777777" w:rsidR="00A339EC" w:rsidRPr="00E62A11" w:rsidRDefault="00A339EC" w:rsidP="00155AB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04A8819" w14:textId="77777777" w:rsidR="00A339EC" w:rsidRPr="00E62A11" w:rsidRDefault="00A339EC" w:rsidP="00155ABD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127FEF35" w14:textId="77777777" w:rsidR="00A339EC" w:rsidRPr="00E62A11" w:rsidRDefault="00A339EC" w:rsidP="00A339EC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51088105" w14:textId="77777777" w:rsidR="00A339EC" w:rsidRDefault="00A339EC" w:rsidP="00A339EC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  <w:bookmarkEnd w:id="0"/>
    </w:p>
    <w:p w14:paraId="4E4A8292" w14:textId="77777777" w:rsidR="00A339EC" w:rsidRDefault="00A339EC" w:rsidP="00A339EC">
      <w:pPr>
        <w:rPr>
          <w:rFonts w:ascii="Arial" w:hAnsi="Arial"/>
          <w:sz w:val="18"/>
          <w:szCs w:val="18"/>
        </w:rPr>
      </w:pPr>
    </w:p>
    <w:p w14:paraId="1B7FE825" w14:textId="77777777" w:rsidR="00A339EC" w:rsidRDefault="00A339EC" w:rsidP="00A339EC">
      <w:pPr>
        <w:rPr>
          <w:rFonts w:ascii="Arial" w:hAnsi="Arial"/>
          <w:sz w:val="18"/>
          <w:szCs w:val="18"/>
        </w:rPr>
      </w:pPr>
    </w:p>
    <w:p w14:paraId="14F98366" w14:textId="77777777" w:rsidR="00A339EC" w:rsidRDefault="00A339EC" w:rsidP="00A339EC">
      <w:pPr>
        <w:rPr>
          <w:rFonts w:ascii="Arial" w:hAnsi="Arial"/>
          <w:sz w:val="18"/>
          <w:szCs w:val="18"/>
        </w:rPr>
      </w:pPr>
    </w:p>
    <w:p w14:paraId="43329D1F" w14:textId="77777777" w:rsidR="00A339EC" w:rsidRDefault="00A339EC" w:rsidP="00A339EC">
      <w:pPr>
        <w:rPr>
          <w:rFonts w:ascii="Arial" w:hAnsi="Arial"/>
          <w:sz w:val="18"/>
          <w:szCs w:val="18"/>
        </w:rPr>
      </w:pPr>
    </w:p>
    <w:p w14:paraId="07C28987" w14:textId="77777777" w:rsidR="00A339EC" w:rsidRDefault="00A339EC" w:rsidP="00A339EC">
      <w:pPr>
        <w:rPr>
          <w:rFonts w:ascii="Arial" w:hAnsi="Arial"/>
          <w:sz w:val="18"/>
          <w:szCs w:val="18"/>
        </w:rPr>
      </w:pPr>
    </w:p>
    <w:p w14:paraId="6D95CBAB" w14:textId="77777777" w:rsidR="00A339EC" w:rsidRDefault="00A339EC"/>
    <w:sectPr w:rsidR="00A339EC" w:rsidSect="00A33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EC"/>
    <w:rsid w:val="00A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BC9F"/>
  <w15:chartTrackingRefBased/>
  <w15:docId w15:val="{EAA8427A-C733-46E8-B322-4F6E3065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9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39EC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39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339EC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A339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A339EC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A339EC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1</cp:revision>
  <dcterms:created xsi:type="dcterms:W3CDTF">2020-09-21T09:12:00Z</dcterms:created>
  <dcterms:modified xsi:type="dcterms:W3CDTF">2020-09-21T09:12:00Z</dcterms:modified>
</cp:coreProperties>
</file>