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FD45D1" w:rsidRDefault="009568A5" w:rsidP="00FD45D1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FD45D1" w:rsidRDefault="003C7704" w:rsidP="00FD45D1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FD45D1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FD45D1" w:rsidRDefault="009568A5" w:rsidP="00FD45D1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FD45D1" w:rsidRDefault="009568A5" w:rsidP="00FD45D1">
      <w:pPr>
        <w:pStyle w:val="Tekstpodstawowy"/>
        <w:rPr>
          <w:rFonts w:ascii="Arial" w:hAnsi="Arial" w:cs="Arial"/>
          <w:sz w:val="22"/>
        </w:rPr>
      </w:pPr>
    </w:p>
    <w:p w:rsidR="009568A5" w:rsidRPr="00FD45D1" w:rsidRDefault="009568A5" w:rsidP="00FD45D1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>Nieruchomością wyznaczoną do sprzedaży jest niezab</w:t>
      </w:r>
      <w:r w:rsidR="008F1E92" w:rsidRPr="00FD45D1">
        <w:rPr>
          <w:rFonts w:ascii="Arial" w:hAnsi="Arial" w:cs="Arial"/>
          <w:sz w:val="18"/>
          <w:szCs w:val="18"/>
        </w:rPr>
        <w:t>udowana nieruchomość gruntowa</w:t>
      </w:r>
      <w:r w:rsidR="00430134" w:rsidRPr="00FD45D1">
        <w:rPr>
          <w:rFonts w:ascii="Arial" w:hAnsi="Arial" w:cs="Arial"/>
          <w:sz w:val="18"/>
          <w:szCs w:val="18"/>
        </w:rPr>
        <w:t xml:space="preserve"> nr</w:t>
      </w:r>
      <w:r w:rsidR="00FD45D1" w:rsidRPr="00FD45D1">
        <w:rPr>
          <w:rFonts w:ascii="Arial" w:hAnsi="Arial" w:cs="Arial"/>
          <w:sz w:val="18"/>
          <w:szCs w:val="18"/>
        </w:rPr>
        <w:t xml:space="preserve"> </w:t>
      </w:r>
      <w:r w:rsidR="00904519"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</w:t>
      </w:r>
      <w:r w:rsidR="00430134" w:rsidRPr="00FD45D1">
        <w:rPr>
          <w:rFonts w:ascii="Arial" w:hAnsi="Arial" w:cs="Arial"/>
          <w:sz w:val="18"/>
          <w:szCs w:val="18"/>
        </w:rPr>
        <w:t xml:space="preserve"> </w:t>
      </w:r>
      <w:r w:rsidRPr="00FD45D1">
        <w:rPr>
          <w:rFonts w:ascii="Arial" w:hAnsi="Arial" w:cs="Arial"/>
          <w:sz w:val="18"/>
          <w:szCs w:val="18"/>
        </w:rPr>
        <w:t xml:space="preserve"> powierzchni </w:t>
      </w:r>
      <w:r w:rsidR="00430134" w:rsidRPr="00FD45D1">
        <w:rPr>
          <w:rFonts w:ascii="Arial" w:hAnsi="Arial" w:cs="Arial"/>
          <w:sz w:val="18"/>
          <w:szCs w:val="18"/>
        </w:rPr>
        <w:t xml:space="preserve">          </w:t>
      </w:r>
      <w:r w:rsidR="00FD45D1" w:rsidRPr="00FD45D1">
        <w:rPr>
          <w:rFonts w:ascii="Arial" w:hAnsi="Arial" w:cs="Arial"/>
          <w:b/>
          <w:sz w:val="18"/>
          <w:szCs w:val="18"/>
        </w:rPr>
        <w:t>10562 m</w:t>
      </w:r>
      <w:r w:rsidR="00FD45D1"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="00FD45D1"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9568A5" w:rsidRPr="00FD45D1" w:rsidRDefault="00430134" w:rsidP="00FD45D1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D72984">
        <w:rPr>
          <w:rFonts w:ascii="Arial" w:hAnsi="Arial" w:cs="Arial"/>
          <w:b/>
          <w:sz w:val="20"/>
          <w:szCs w:val="20"/>
        </w:rPr>
        <w:t>2.2</w:t>
      </w:r>
      <w:r w:rsidR="00FD45D1" w:rsidRPr="00FD45D1">
        <w:rPr>
          <w:rFonts w:ascii="Arial" w:hAnsi="Arial" w:cs="Arial"/>
          <w:b/>
          <w:sz w:val="20"/>
          <w:szCs w:val="20"/>
        </w:rPr>
        <w:t>00.000</w:t>
      </w:r>
      <w:r w:rsidR="009568A5"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FD45D1" w:rsidRDefault="009568A5" w:rsidP="00FD45D1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 w:rsidR="00D72984">
        <w:rPr>
          <w:rFonts w:ascii="Arial" w:hAnsi="Arial" w:cs="Arial"/>
          <w:b/>
          <w:sz w:val="20"/>
          <w:szCs w:val="20"/>
        </w:rPr>
        <w:t>22</w:t>
      </w:r>
      <w:r w:rsidR="00FD45D1" w:rsidRPr="00FD45D1">
        <w:rPr>
          <w:rFonts w:ascii="Arial" w:hAnsi="Arial" w:cs="Arial"/>
          <w:b/>
          <w:sz w:val="20"/>
          <w:szCs w:val="20"/>
        </w:rPr>
        <w:t>0.00</w:t>
      </w:r>
      <w:r w:rsidR="00D94EFF">
        <w:rPr>
          <w:rFonts w:ascii="Arial" w:hAnsi="Arial" w:cs="Arial"/>
          <w:b/>
          <w:sz w:val="20"/>
          <w:szCs w:val="20"/>
        </w:rPr>
        <w:t>0</w:t>
      </w:r>
      <w:r w:rsidR="00FD45D1" w:rsidRPr="00FD45D1">
        <w:rPr>
          <w:rFonts w:ascii="Arial" w:hAnsi="Arial" w:cs="Arial"/>
          <w:b/>
          <w:sz w:val="20"/>
          <w:szCs w:val="20"/>
        </w:rPr>
        <w:t xml:space="preserve"> </w:t>
      </w:r>
      <w:r w:rsidRPr="00FD45D1">
        <w:rPr>
          <w:rFonts w:ascii="Arial" w:hAnsi="Arial" w:cs="Arial"/>
          <w:b/>
          <w:sz w:val="20"/>
          <w:szCs w:val="20"/>
        </w:rPr>
        <w:t>zł.</w:t>
      </w:r>
    </w:p>
    <w:p w:rsidR="009568A5" w:rsidRPr="00FD45D1" w:rsidRDefault="009568A5" w:rsidP="00FD45D1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 w:rsidR="00904519"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="00FD45D1" w:rsidRPr="00FD45D1">
        <w:rPr>
          <w:rFonts w:ascii="Arial" w:hAnsi="Arial" w:cs="Arial"/>
          <w:color w:val="000000"/>
          <w:sz w:val="20"/>
          <w:szCs w:val="20"/>
        </w:rPr>
        <w:t>l. Armii Krajowej. Nieruchomość częściowo ogrodzona ogrodzeniem wykonanym z siatki handlowej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FD45D1" w:rsidRPr="00FD45D1" w:rsidRDefault="00FD45D1" w:rsidP="00FD45D1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FD45D1" w:rsidRPr="00FD45D1" w:rsidRDefault="00FD45D1" w:rsidP="00FD45D1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 xml:space="preserve">wpisana jest w księdze wieczystej </w:t>
      </w:r>
      <w:proofErr w:type="spellStart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="009568A5" w:rsidRPr="00FD45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954C9" w:rsidRPr="00FD45D1">
        <w:rPr>
          <w:rFonts w:ascii="Arial" w:hAnsi="Arial" w:cs="Arial"/>
          <w:b/>
          <w:color w:val="000000"/>
          <w:sz w:val="20"/>
          <w:szCs w:val="20"/>
        </w:rPr>
        <w:t>ZG1G/000</w:t>
      </w:r>
      <w:r w:rsidRPr="00FD45D1">
        <w:rPr>
          <w:rFonts w:ascii="Arial" w:hAnsi="Arial" w:cs="Arial"/>
          <w:b/>
          <w:color w:val="000000"/>
          <w:sz w:val="20"/>
          <w:szCs w:val="20"/>
        </w:rPr>
        <w:t>57902/5</w:t>
      </w:r>
      <w:r w:rsidR="009568A5" w:rsidRPr="00FD45D1">
        <w:rPr>
          <w:rFonts w:ascii="Arial" w:hAnsi="Arial" w:cs="Arial"/>
          <w:color w:val="000000"/>
          <w:sz w:val="20"/>
          <w:szCs w:val="20"/>
        </w:rPr>
        <w:t>.</w:t>
      </w:r>
      <w:r w:rsidR="000E1195" w:rsidRPr="00FD45D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</w:p>
    <w:p w:rsidR="00FD45D1" w:rsidRPr="00FD45D1" w:rsidRDefault="009568A5" w:rsidP="00FD45D1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  <w:r w:rsidR="000E1195" w:rsidRPr="00FD45D1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</w:p>
    <w:p w:rsidR="000E1195" w:rsidRPr="00D72984" w:rsidRDefault="000E1195" w:rsidP="00FD45D1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D72984">
        <w:rPr>
          <w:rFonts w:ascii="Arial" w:hAnsi="Arial" w:cs="Arial"/>
          <w:snapToGrid w:val="0"/>
          <w:sz w:val="20"/>
          <w:szCs w:val="20"/>
        </w:rPr>
        <w:t>28 lipca 2016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</w:t>
      </w:r>
      <w:r w:rsidRPr="00D72984">
        <w:rPr>
          <w:rFonts w:ascii="Arial" w:hAnsi="Arial" w:cs="Arial"/>
          <w:snapToGrid w:val="0"/>
          <w:sz w:val="20"/>
          <w:szCs w:val="20"/>
        </w:rPr>
        <w:t>nieruchomościami.</w:t>
      </w:r>
      <w:r w:rsidR="003C7704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4 października 20</w:t>
      </w:r>
      <w:r w:rsidR="007A7CD5">
        <w:rPr>
          <w:rFonts w:ascii="Arial" w:hAnsi="Arial" w:cs="Arial"/>
          <w:snapToGrid w:val="0"/>
          <w:sz w:val="20"/>
          <w:szCs w:val="20"/>
        </w:rPr>
        <w:t>16 r. i zakończył</w:t>
      </w:r>
      <w:r w:rsidR="003C7704">
        <w:rPr>
          <w:rFonts w:ascii="Arial" w:hAnsi="Arial" w:cs="Arial"/>
          <w:snapToGrid w:val="0"/>
          <w:sz w:val="20"/>
          <w:szCs w:val="20"/>
        </w:rPr>
        <w:t xml:space="preserve"> się wynikiem negatywnym</w:t>
      </w:r>
    </w:p>
    <w:p w:rsidR="009568A5" w:rsidRPr="00D72984" w:rsidRDefault="009568A5" w:rsidP="00FD45D1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 w:rsidR="003C7704">
        <w:rPr>
          <w:rFonts w:ascii="Arial" w:hAnsi="Arial" w:cs="Arial"/>
          <w:b/>
          <w:snapToGrid w:val="0"/>
          <w:sz w:val="20"/>
          <w:szCs w:val="20"/>
        </w:rPr>
        <w:t>10 stycznia 2017</w:t>
      </w:r>
      <w:r w:rsidR="00C35AF8" w:rsidRPr="00D72984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D72984">
        <w:rPr>
          <w:rFonts w:ascii="Arial" w:hAnsi="Arial" w:cs="Arial"/>
          <w:b/>
          <w:snapToGrid w:val="0"/>
          <w:sz w:val="20"/>
          <w:szCs w:val="20"/>
        </w:rPr>
        <w:t>. o godz. 1</w:t>
      </w:r>
      <w:r w:rsidR="00C35AF8" w:rsidRPr="00D72984">
        <w:rPr>
          <w:rFonts w:ascii="Arial" w:hAnsi="Arial" w:cs="Arial"/>
          <w:b/>
          <w:snapToGrid w:val="0"/>
          <w:sz w:val="20"/>
          <w:szCs w:val="20"/>
        </w:rPr>
        <w:t>0</w:t>
      </w:r>
      <w:r w:rsidR="00FD45D1"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</w:t>
      </w:r>
      <w:r w:rsidR="007D6FB3" w:rsidRPr="00D72984">
        <w:rPr>
          <w:rFonts w:ascii="Arial" w:hAnsi="Arial" w:cs="Arial"/>
          <w:snapToGrid w:val="0"/>
          <w:sz w:val="20"/>
          <w:szCs w:val="20"/>
        </w:rPr>
        <w:t>13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(I piętro).</w:t>
      </w:r>
    </w:p>
    <w:p w:rsidR="009568A5" w:rsidRPr="00D72984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3C7704">
        <w:rPr>
          <w:rFonts w:ascii="Arial" w:hAnsi="Arial" w:cs="Arial"/>
          <w:b/>
          <w:snapToGrid w:val="0"/>
          <w:sz w:val="20"/>
          <w:szCs w:val="20"/>
        </w:rPr>
        <w:t>5 stycznia 2017</w:t>
      </w:r>
      <w:r w:rsidR="007D6FB3" w:rsidRPr="00D72984">
        <w:rPr>
          <w:rFonts w:ascii="Arial" w:hAnsi="Arial" w:cs="Arial"/>
          <w:b/>
          <w:snapToGrid w:val="0"/>
          <w:sz w:val="20"/>
          <w:szCs w:val="20"/>
        </w:rPr>
        <w:t xml:space="preserve"> r.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:rsidR="009568A5" w:rsidRPr="00FD45D1" w:rsidRDefault="009568A5" w:rsidP="00FD45D1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6FB3" w:rsidRPr="00FD45D1" w:rsidRDefault="007D6FB3" w:rsidP="00FD45D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7D6FB3" w:rsidRPr="00FD45D1" w:rsidRDefault="007D6FB3" w:rsidP="00FD45D1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</w:p>
    <w:p w:rsidR="009568A5" w:rsidRPr="00FD45D1" w:rsidRDefault="009568A5" w:rsidP="00FD45D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9568A5" w:rsidRPr="00FD45D1" w:rsidRDefault="009568A5" w:rsidP="00FD45D1">
      <w:pPr>
        <w:spacing w:line="276" w:lineRule="auto"/>
        <w:jc w:val="both"/>
        <w:rPr>
          <w:rFonts w:ascii="Arial" w:hAnsi="Arial" w:cs="Arial"/>
        </w:rPr>
      </w:pPr>
    </w:p>
    <w:p w:rsidR="008A2866" w:rsidRPr="00FD45D1" w:rsidRDefault="008A2866" w:rsidP="008A2866">
      <w:pPr>
        <w:pStyle w:val="Nagwek7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lastRenderedPageBreak/>
        <w:t>BURMISTRZ MIASTA ŻAGAŃ OGŁASZA</w:t>
      </w:r>
    </w:p>
    <w:p w:rsidR="008A2866" w:rsidRPr="00FD45D1" w:rsidRDefault="008A2866" w:rsidP="008A2866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Pr="00FD45D1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8A2866" w:rsidRPr="00FD45D1" w:rsidRDefault="008A2866" w:rsidP="008A28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FD45D1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8A2866" w:rsidRPr="00FD45D1" w:rsidRDefault="008A2866" w:rsidP="008A2866">
      <w:pPr>
        <w:pStyle w:val="Tekstpodstawowy"/>
        <w:rPr>
          <w:rFonts w:ascii="Arial" w:hAnsi="Arial" w:cs="Arial"/>
          <w:sz w:val="22"/>
        </w:rPr>
      </w:pPr>
    </w:p>
    <w:p w:rsidR="008A2866" w:rsidRPr="00FD45D1" w:rsidRDefault="008A2866" w:rsidP="008A2866">
      <w:pPr>
        <w:pStyle w:val="Tekstpodstawowy"/>
        <w:rPr>
          <w:rFonts w:ascii="Arial" w:hAnsi="Arial" w:cs="Arial"/>
          <w:sz w:val="18"/>
          <w:szCs w:val="18"/>
        </w:rPr>
      </w:pPr>
      <w:r w:rsidRPr="00FD45D1">
        <w:rPr>
          <w:rFonts w:ascii="Arial" w:hAnsi="Arial" w:cs="Arial"/>
          <w:sz w:val="18"/>
          <w:szCs w:val="18"/>
        </w:rPr>
        <w:t xml:space="preserve">Nieruchomością wyznaczoną do sprzedaży jest niezabudowana nieruchomość gruntowa nr </w:t>
      </w:r>
      <w:r>
        <w:rPr>
          <w:rFonts w:ascii="Arial" w:hAnsi="Arial" w:cs="Arial"/>
          <w:b/>
          <w:sz w:val="18"/>
          <w:szCs w:val="18"/>
        </w:rPr>
        <w:t>3959</w:t>
      </w:r>
      <w:r w:rsidRPr="00FD45D1">
        <w:rPr>
          <w:rFonts w:ascii="Arial" w:hAnsi="Arial" w:cs="Arial"/>
          <w:sz w:val="18"/>
          <w:szCs w:val="18"/>
        </w:rPr>
        <w:t xml:space="preserve"> o  powierzchni           </w:t>
      </w:r>
      <w:r w:rsidRPr="00FD45D1">
        <w:rPr>
          <w:rFonts w:ascii="Arial" w:hAnsi="Arial" w:cs="Arial"/>
          <w:b/>
          <w:sz w:val="18"/>
          <w:szCs w:val="18"/>
        </w:rPr>
        <w:t>10562 m</w:t>
      </w:r>
      <w:r w:rsidRPr="00FD45D1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FD45D1">
        <w:rPr>
          <w:rFonts w:ascii="Arial" w:hAnsi="Arial" w:cs="Arial"/>
          <w:sz w:val="18"/>
          <w:szCs w:val="18"/>
        </w:rPr>
        <w:t xml:space="preserve">, położona przy </w:t>
      </w:r>
      <w:r w:rsidRPr="00FD45D1">
        <w:rPr>
          <w:rFonts w:ascii="Arial" w:hAnsi="Arial" w:cs="Arial"/>
          <w:b/>
          <w:sz w:val="18"/>
          <w:szCs w:val="18"/>
        </w:rPr>
        <w:t>ul. Armii Krajowej</w:t>
      </w:r>
      <w:r w:rsidRPr="00FD45D1">
        <w:rPr>
          <w:rFonts w:ascii="Arial" w:hAnsi="Arial" w:cs="Arial"/>
          <w:sz w:val="18"/>
          <w:szCs w:val="18"/>
        </w:rPr>
        <w:t xml:space="preserve"> w Żaganiu.</w:t>
      </w:r>
    </w:p>
    <w:p w:rsidR="008A2866" w:rsidRPr="00FD45D1" w:rsidRDefault="008A2866" w:rsidP="008A2866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Cena wywoławcza nieruchomości </w:t>
      </w:r>
      <w:r>
        <w:rPr>
          <w:rFonts w:ascii="Arial" w:hAnsi="Arial" w:cs="Arial"/>
          <w:b/>
          <w:sz w:val="20"/>
          <w:szCs w:val="20"/>
        </w:rPr>
        <w:t>2.0</w:t>
      </w:r>
      <w:r w:rsidRPr="00FD45D1">
        <w:rPr>
          <w:rFonts w:ascii="Arial" w:hAnsi="Arial" w:cs="Arial"/>
          <w:b/>
          <w:sz w:val="20"/>
          <w:szCs w:val="20"/>
        </w:rPr>
        <w:t>00.000 zł.</w:t>
      </w:r>
    </w:p>
    <w:p w:rsidR="008A2866" w:rsidRPr="00FD45D1" w:rsidRDefault="008A2866" w:rsidP="008A2866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 xml:space="preserve">Wadium </w:t>
      </w:r>
      <w:r>
        <w:rPr>
          <w:rFonts w:ascii="Arial" w:hAnsi="Arial" w:cs="Arial"/>
          <w:b/>
          <w:sz w:val="20"/>
          <w:szCs w:val="20"/>
        </w:rPr>
        <w:t>20</w:t>
      </w:r>
      <w:r w:rsidRPr="00FD45D1">
        <w:rPr>
          <w:rFonts w:ascii="Arial" w:hAnsi="Arial" w:cs="Arial"/>
          <w:b/>
          <w:sz w:val="20"/>
          <w:szCs w:val="20"/>
        </w:rPr>
        <w:t>0.00</w:t>
      </w:r>
      <w:r>
        <w:rPr>
          <w:rFonts w:ascii="Arial" w:hAnsi="Arial" w:cs="Arial"/>
          <w:b/>
          <w:sz w:val="20"/>
          <w:szCs w:val="20"/>
        </w:rPr>
        <w:t>0</w:t>
      </w:r>
      <w:r w:rsidRPr="00FD45D1">
        <w:rPr>
          <w:rFonts w:ascii="Arial" w:hAnsi="Arial" w:cs="Arial"/>
          <w:b/>
          <w:sz w:val="20"/>
          <w:szCs w:val="20"/>
        </w:rPr>
        <w:t xml:space="preserve"> zł.</w:t>
      </w:r>
    </w:p>
    <w:p w:rsidR="008A2866" w:rsidRPr="00FD45D1" w:rsidRDefault="008A2866" w:rsidP="008A2866">
      <w:pPr>
        <w:widowControl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sz w:val="20"/>
          <w:szCs w:val="20"/>
        </w:rPr>
        <w:t>Opis nieruchomości:</w:t>
      </w:r>
      <w:r w:rsidRPr="00FD45D1">
        <w:rPr>
          <w:rFonts w:ascii="Arial" w:hAnsi="Arial" w:cs="Arial"/>
          <w:sz w:val="20"/>
          <w:szCs w:val="20"/>
        </w:rPr>
        <w:t xml:space="preserve"> </w:t>
      </w:r>
      <w:r w:rsidRPr="00FD45D1">
        <w:rPr>
          <w:rFonts w:ascii="Arial" w:hAnsi="Arial" w:cs="Arial"/>
          <w:color w:val="000000"/>
          <w:sz w:val="20"/>
          <w:szCs w:val="20"/>
        </w:rPr>
        <w:t>Grunt niezabudowany i niezagospodarowany, kształt nieregularny, powierzchnia działki nierówna, ze spadkiem podłużnym w kierunku północno-wschodnim. Powierzchnia nieruchomości porośnięta jest chwastami, drzewami owocowymi będącymi poza obszarem użytkowania, oraz samosiewami innych drzew, które nie wytworzyły materiału użytkowego. Na działce rosną drzewa parkowe: klon, dęby, jesio</w:t>
      </w:r>
      <w:bookmarkStart w:id="0" w:name="_GoBack"/>
      <w:bookmarkEnd w:id="0"/>
      <w:r w:rsidRPr="00FD45D1">
        <w:rPr>
          <w:rFonts w:ascii="Arial" w:hAnsi="Arial" w:cs="Arial"/>
          <w:color w:val="000000"/>
          <w:sz w:val="20"/>
          <w:szCs w:val="20"/>
        </w:rPr>
        <w:t>n, modrzew, są to drzewa, które podnoszą walory przyrodniczo-krajobrazowe tej części miasta, a ich usytuowanie nie powinno utrudnić wpasowania projektu budowlanego. Powierzchnia działki wymaga uporządkowania poprzez usunięcia samosiewów drzew nie przedstawiającej wartości użytkowej, fragmentów murów po rozbieranych budynkach gospodarczych, oraz części ogrodzenia przechod</w:t>
      </w:r>
      <w:r>
        <w:rPr>
          <w:rFonts w:ascii="Arial" w:hAnsi="Arial" w:cs="Arial"/>
          <w:color w:val="000000"/>
          <w:sz w:val="20"/>
          <w:szCs w:val="20"/>
        </w:rPr>
        <w:t>zącego przez działkę od strony u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l. Armii Krajowej. Nieruchomość częściowo ogrodzona ogrodzeniem wykonanym z siatki </w:t>
      </w:r>
      <w:r w:rsidR="000D1791">
        <w:rPr>
          <w:rFonts w:ascii="Arial" w:hAnsi="Arial" w:cs="Arial"/>
          <w:color w:val="000000"/>
          <w:sz w:val="20"/>
          <w:szCs w:val="20"/>
        </w:rPr>
        <w:t>metalowej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na słupach stalowych w ogólnym złym stanie przeznaczonym do rozbiórki. Przez nieruchomość przebiega sieć gazowa niskiego ciśnienia, pozostałe media zainwestowane są w ulicę, przy której położona jest nieruchomość z możliwością podłączenia.</w:t>
      </w:r>
    </w:p>
    <w:p w:rsidR="008A2866" w:rsidRPr="00FD45D1" w:rsidRDefault="008A2866" w:rsidP="008A2866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b/>
          <w:color w:val="000000"/>
          <w:sz w:val="20"/>
          <w:szCs w:val="20"/>
        </w:rPr>
        <w:t>Przeznaczenie nieruchomości w planie zagospodarowania przestrzennego: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 Około 19% powierzchni działki po północno zachodniej stronie przeznaczona jest pod zieleń urządzoną, około 16% powierzchni działki stanowi komunikacja wjazdu od strony ul. Armii Krajowej na teren o przeznaczeniu usługowym (ciąg pieszo jezdny oraz ciąg pieszy), pozostała powierzchnia nieruchomości przeznaczona pod zabudowę usługową                                                                                         </w:t>
      </w:r>
    </w:p>
    <w:p w:rsidR="008A2866" w:rsidRPr="00FD45D1" w:rsidRDefault="008A2866" w:rsidP="008A2866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FD45D1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ZG1G/00057902/5</w:t>
      </w:r>
      <w:r w:rsidRPr="00FD45D1">
        <w:rPr>
          <w:rFonts w:ascii="Arial" w:hAnsi="Arial" w:cs="Arial"/>
          <w:color w:val="000000"/>
          <w:sz w:val="20"/>
          <w:szCs w:val="20"/>
        </w:rPr>
        <w:t xml:space="preserve">.                                                                     </w:t>
      </w:r>
    </w:p>
    <w:p w:rsidR="008A2866" w:rsidRPr="00FD45D1" w:rsidRDefault="008A2866" w:rsidP="008A2866">
      <w:pPr>
        <w:widowControl w:val="0"/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45D1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FD45D1">
        <w:rPr>
          <w:rFonts w:ascii="Arial" w:hAnsi="Arial" w:cs="Arial"/>
          <w:b/>
          <w:color w:val="000000"/>
          <w:sz w:val="20"/>
          <w:szCs w:val="20"/>
        </w:rPr>
        <w:t xml:space="preserve"> BRAK.                                                                      </w:t>
      </w:r>
    </w:p>
    <w:p w:rsidR="008A2866" w:rsidRPr="00D72984" w:rsidRDefault="008A2866" w:rsidP="008A2866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>
        <w:rPr>
          <w:rFonts w:ascii="Arial" w:hAnsi="Arial" w:cs="Arial"/>
          <w:snapToGrid w:val="0"/>
          <w:sz w:val="20"/>
          <w:szCs w:val="20"/>
        </w:rPr>
        <w:t>28 lipca 2016</w:t>
      </w:r>
      <w:r w:rsidRPr="00FD45D1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</w:t>
      </w:r>
      <w:r w:rsidRPr="00D72984">
        <w:rPr>
          <w:rFonts w:ascii="Arial" w:hAnsi="Arial" w:cs="Arial"/>
          <w:snapToGrid w:val="0"/>
          <w:sz w:val="20"/>
          <w:szCs w:val="20"/>
        </w:rPr>
        <w:t>nieruchomościami.</w:t>
      </w:r>
      <w:r>
        <w:rPr>
          <w:rFonts w:ascii="Arial" w:hAnsi="Arial" w:cs="Arial"/>
          <w:snapToGrid w:val="0"/>
          <w:sz w:val="20"/>
          <w:szCs w:val="20"/>
        </w:rPr>
        <w:t xml:space="preserve"> Przetarg na zbycie nieruchomości odbyły się 4 października 2016 r. oraz 10 stycznia 2017 i zakończyły się wynikiem negatywnym</w:t>
      </w:r>
    </w:p>
    <w:p w:rsidR="008A2866" w:rsidRPr="00D72984" w:rsidRDefault="008A2866" w:rsidP="008A2866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Przetarg na w/w nieruchomości odbędzie się w dniu </w:t>
      </w:r>
      <w:r>
        <w:rPr>
          <w:rFonts w:ascii="Arial" w:hAnsi="Arial" w:cs="Arial"/>
          <w:b/>
          <w:snapToGrid w:val="0"/>
          <w:sz w:val="20"/>
          <w:szCs w:val="20"/>
        </w:rPr>
        <w:t>27 czerwca 2017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o godz. 10</w:t>
      </w:r>
      <w:r w:rsidRPr="00D72984">
        <w:rPr>
          <w:rFonts w:ascii="Arial" w:hAnsi="Arial" w:cs="Arial"/>
          <w:b/>
          <w:snapToGrid w:val="0"/>
          <w:sz w:val="20"/>
          <w:szCs w:val="20"/>
          <w:u w:val="single"/>
          <w:vertAlign w:val="superscript"/>
        </w:rPr>
        <w:t>00</w:t>
      </w:r>
      <w:r w:rsidRPr="00D72984">
        <w:rPr>
          <w:rFonts w:ascii="Arial" w:hAnsi="Arial" w:cs="Arial"/>
          <w:snapToGrid w:val="0"/>
          <w:sz w:val="20"/>
          <w:szCs w:val="20"/>
        </w:rPr>
        <w:t xml:space="preserve"> w siedzibie Urzędu Miasta Żagań Pl. Słowiański 17 pokój nr 13 (I piętro).</w:t>
      </w:r>
    </w:p>
    <w:p w:rsidR="008A2866" w:rsidRPr="00D72984" w:rsidRDefault="008A2866" w:rsidP="008A2866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72984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>
        <w:rPr>
          <w:rFonts w:ascii="Arial" w:hAnsi="Arial" w:cs="Arial"/>
          <w:b/>
          <w:snapToGrid w:val="0"/>
          <w:sz w:val="20"/>
          <w:szCs w:val="20"/>
        </w:rPr>
        <w:t>23 czerwca 2017</w:t>
      </w:r>
      <w:r w:rsidRPr="00D72984">
        <w:rPr>
          <w:rFonts w:ascii="Arial" w:hAnsi="Arial" w:cs="Arial"/>
          <w:b/>
          <w:snapToGrid w:val="0"/>
          <w:sz w:val="20"/>
          <w:szCs w:val="20"/>
        </w:rPr>
        <w:t xml:space="preserve"> r. </w:t>
      </w:r>
    </w:p>
    <w:p w:rsidR="008A2866" w:rsidRPr="00FD45D1" w:rsidRDefault="008A2866" w:rsidP="008A2866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FD45D1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8A2866" w:rsidRPr="00FD45D1" w:rsidRDefault="008A2866" w:rsidP="008A2866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FD45D1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8A2866" w:rsidRPr="00FD45D1" w:rsidRDefault="008A2866" w:rsidP="008A2866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FD45D1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B92793" w:rsidRPr="00FD45D1" w:rsidRDefault="008A2866" w:rsidP="008A2866">
      <w:pPr>
        <w:rPr>
          <w:rFonts w:ascii="Arial" w:hAnsi="Arial" w:cs="Arial"/>
        </w:rPr>
      </w:pPr>
      <w:r w:rsidRPr="00FD45D1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5" w:history="1">
        <w:r w:rsidRPr="00FD45D1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  <w:r w:rsidRPr="00FD45D1">
        <w:rPr>
          <w:rFonts w:ascii="Arial" w:hAnsi="Arial" w:cs="Arial"/>
          <w:snapToGrid w:val="0"/>
          <w:sz w:val="20"/>
          <w:szCs w:val="20"/>
        </w:rPr>
        <w:t>.</w:t>
      </w:r>
    </w:p>
    <w:sectPr w:rsidR="00B92793" w:rsidRPr="00FD45D1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0909AB"/>
    <w:rsid w:val="000D1791"/>
    <w:rsid w:val="000E1195"/>
    <w:rsid w:val="00217C8F"/>
    <w:rsid w:val="00220D4A"/>
    <w:rsid w:val="002C24E9"/>
    <w:rsid w:val="003C7704"/>
    <w:rsid w:val="00406F15"/>
    <w:rsid w:val="00430134"/>
    <w:rsid w:val="004954C9"/>
    <w:rsid w:val="007A7CD5"/>
    <w:rsid w:val="007D6FB3"/>
    <w:rsid w:val="0080276C"/>
    <w:rsid w:val="008A2866"/>
    <w:rsid w:val="008C37C5"/>
    <w:rsid w:val="008F1E92"/>
    <w:rsid w:val="00904519"/>
    <w:rsid w:val="009236DC"/>
    <w:rsid w:val="009568A5"/>
    <w:rsid w:val="009A69EF"/>
    <w:rsid w:val="00AC50D3"/>
    <w:rsid w:val="00B92793"/>
    <w:rsid w:val="00BD3557"/>
    <w:rsid w:val="00C35AF8"/>
    <w:rsid w:val="00D273D1"/>
    <w:rsid w:val="00D72984"/>
    <w:rsid w:val="00D94EFF"/>
    <w:rsid w:val="00F16201"/>
    <w:rsid w:val="00F34180"/>
    <w:rsid w:val="00F93FA4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186E4-19B0-4DF7-AF6C-02D30C8E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agan.pl" TargetMode="Externa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2017-04-10T08:44:00Z</cp:lastPrinted>
  <dcterms:created xsi:type="dcterms:W3CDTF">2014-10-16T10:37:00Z</dcterms:created>
  <dcterms:modified xsi:type="dcterms:W3CDTF">2017-04-10T08:45:00Z</dcterms:modified>
</cp:coreProperties>
</file>