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B01EA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BURMISTRZ MIASTA ŻAGAŃ OGŁASZA</w:t>
      </w:r>
    </w:p>
    <w:p w:rsidR="009568A5" w:rsidRPr="00B01EAA" w:rsidRDefault="00EC0EA4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TRZECI </w:t>
      </w:r>
      <w:r w:rsidR="009568A5" w:rsidRPr="00B01EAA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:rsidR="009568A5" w:rsidRPr="00B01EA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B01EA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B01EAA">
        <w:rPr>
          <w:rFonts w:ascii="Arial" w:hAnsi="Arial" w:cs="Arial"/>
          <w:sz w:val="18"/>
          <w:szCs w:val="18"/>
        </w:rPr>
        <w:t xml:space="preserve">udowana nieruchomość gruntowa, </w:t>
      </w:r>
      <w:r w:rsidR="00A03BBD" w:rsidRPr="00B01EAA">
        <w:rPr>
          <w:rFonts w:ascii="Arial" w:hAnsi="Arial" w:cs="Arial"/>
          <w:sz w:val="18"/>
          <w:szCs w:val="18"/>
        </w:rPr>
        <w:t xml:space="preserve">oznaczona numerem ewidencyjnym </w:t>
      </w:r>
      <w:r w:rsidR="00D7220D" w:rsidRPr="00B01EAA">
        <w:rPr>
          <w:rFonts w:ascii="Arial" w:hAnsi="Arial" w:cs="Arial"/>
          <w:sz w:val="18"/>
          <w:szCs w:val="18"/>
        </w:rPr>
        <w:t>2044 i 2045</w:t>
      </w:r>
      <w:r w:rsidR="00A03BBD" w:rsidRPr="00B01EAA">
        <w:rPr>
          <w:rFonts w:ascii="Arial" w:hAnsi="Arial" w:cs="Arial"/>
          <w:sz w:val="18"/>
          <w:szCs w:val="18"/>
        </w:rPr>
        <w:t>, o</w:t>
      </w:r>
      <w:r w:rsidRPr="00B01EAA">
        <w:rPr>
          <w:rFonts w:ascii="Arial" w:hAnsi="Arial" w:cs="Arial"/>
          <w:sz w:val="18"/>
          <w:szCs w:val="18"/>
        </w:rPr>
        <w:t xml:space="preserve"> powierzchni </w:t>
      </w:r>
      <w:r w:rsidR="00D7220D" w:rsidRPr="00B01EAA">
        <w:rPr>
          <w:rFonts w:ascii="Arial" w:hAnsi="Arial" w:cs="Arial"/>
          <w:b/>
          <w:sz w:val="18"/>
          <w:szCs w:val="18"/>
        </w:rPr>
        <w:t>0,6983</w:t>
      </w:r>
      <w:r w:rsidR="00C42E73" w:rsidRPr="00B01EAA">
        <w:rPr>
          <w:rFonts w:ascii="Arial" w:hAnsi="Arial" w:cs="Arial"/>
          <w:b/>
          <w:sz w:val="18"/>
          <w:szCs w:val="18"/>
        </w:rPr>
        <w:t xml:space="preserve"> ha</w:t>
      </w:r>
      <w:r w:rsidR="003F6D38" w:rsidRPr="00B01EAA">
        <w:rPr>
          <w:rFonts w:ascii="Arial" w:hAnsi="Arial" w:cs="Arial"/>
          <w:sz w:val="18"/>
          <w:szCs w:val="18"/>
        </w:rPr>
        <w:t xml:space="preserve">, </w:t>
      </w:r>
      <w:r w:rsidR="00D7220D" w:rsidRPr="00B01EAA">
        <w:rPr>
          <w:rFonts w:ascii="Arial" w:hAnsi="Arial" w:cs="Arial"/>
          <w:sz w:val="18"/>
          <w:szCs w:val="18"/>
        </w:rPr>
        <w:t>położona przy ul. Żelaznej</w:t>
      </w:r>
      <w:r w:rsidRPr="00B01EAA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Cena wywoławcza nieruchomości </w:t>
      </w:r>
      <w:r w:rsidR="00D7220D" w:rsidRPr="00B01EAA">
        <w:rPr>
          <w:rFonts w:ascii="Arial" w:hAnsi="Arial" w:cs="Arial"/>
          <w:b/>
          <w:sz w:val="18"/>
          <w:szCs w:val="18"/>
        </w:rPr>
        <w:t>324</w:t>
      </w:r>
      <w:r w:rsidR="00A03BBD" w:rsidRPr="00B01EAA">
        <w:rPr>
          <w:rFonts w:ascii="Arial" w:hAnsi="Arial" w:cs="Arial"/>
          <w:b/>
          <w:sz w:val="18"/>
          <w:szCs w:val="18"/>
        </w:rPr>
        <w:t>.000,00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Wadium </w:t>
      </w:r>
      <w:r w:rsidR="00D7220D" w:rsidRPr="00B01EAA">
        <w:rPr>
          <w:rFonts w:ascii="Arial" w:hAnsi="Arial" w:cs="Arial"/>
          <w:b/>
          <w:sz w:val="18"/>
          <w:szCs w:val="18"/>
        </w:rPr>
        <w:t>32.400</w:t>
      </w:r>
      <w:r w:rsidR="00A03BBD" w:rsidRPr="00B01EAA">
        <w:rPr>
          <w:rFonts w:ascii="Arial" w:hAnsi="Arial" w:cs="Arial"/>
          <w:b/>
          <w:sz w:val="18"/>
          <w:szCs w:val="18"/>
        </w:rPr>
        <w:t>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:rsidR="00C42E73" w:rsidRPr="00B01EAA" w:rsidRDefault="009568A5" w:rsidP="003F6D38">
      <w:pPr>
        <w:jc w:val="both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 xml:space="preserve">Opis nieruchomości: 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>Nieruchomość niezabudowana, składająca się z działek gruntu oznaczonych numerami ewidencyjnymi 2044 i 2055 o powierzchni odpowiednio: 689m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 i 6294m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. Nieruchomość położna między ul. Żelazną, stanowiącą dojazd do nieruchomości oraz terenami kolejowymi. Teren nieruchomości płaski, z lekkim spadkiem w kierunku ul. Żelaznej, w północnej części nieruchomości jest ona zadrzewiona i zakrzewiona, wycinka drzew i krzewów należeć będzie do inwestora. Nieruchomość położona w obszarze wyposażonym w sieci uzbrojenia: elektryczną, wodną i kanalizacyjną oraz telekomunikacyjną. W najbliższym sąsiedztwie nieruchomości znajdują się tereny komunikacyjne oraz zabudowa mieszkaniowa jednorodzinna. Na nieruchomości oznaczonej numerem ewidencyjnym 2044 znajdują się pozostałości fundamentów budynku. </w:t>
      </w:r>
      <w:r w:rsidR="00D7220D" w:rsidRPr="00B01EAA">
        <w:rPr>
          <w:rFonts w:ascii="Arial" w:hAnsi="Arial" w:cs="Arial"/>
          <w:sz w:val="18"/>
          <w:szCs w:val="18"/>
        </w:rPr>
        <w:t>Funkcja nieruchomości wyznaczona obowiązującym planem zagospodarowania przestrzennego – oznaczona symbolem U2 – oznaczającym obszar usług podstawowych (handel, gastronomia, rzemiosło, usługi komercyjne. Na obszarze oznaczonym symbolem U2 dopuszcza się realizację programu mieszkaniowego oraz zakazuje lokalizację obiektów usług technicznych motoryzacji oraz stacji paliw</w:t>
      </w:r>
    </w:p>
    <w:p w:rsidR="009568A5" w:rsidRPr="00B01EAA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proofErr w:type="spellStart"/>
      <w:r w:rsidRPr="00B01EAA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7220D" w:rsidRPr="00B01EAA">
        <w:rPr>
          <w:rFonts w:ascii="Arial" w:hAnsi="Arial" w:cs="Arial"/>
          <w:b/>
          <w:color w:val="000000"/>
          <w:sz w:val="18"/>
          <w:szCs w:val="18"/>
        </w:rPr>
        <w:t>ZG1G/00053220/2</w:t>
      </w:r>
      <w:r w:rsidR="00C42E73" w:rsidRPr="00B01EAA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9568A5" w:rsidRPr="00B01EA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>Obciążenia i zobowiązania ciążące na nieruchomościach–</w:t>
      </w:r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 BRAK.</w:t>
      </w:r>
    </w:p>
    <w:p w:rsidR="00531637" w:rsidRPr="00B01EA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B01EA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3F6D38" w:rsidRPr="00B01EAA">
        <w:rPr>
          <w:rFonts w:ascii="Arial" w:hAnsi="Arial" w:cs="Arial"/>
          <w:snapToGrid w:val="0"/>
          <w:sz w:val="18"/>
          <w:szCs w:val="18"/>
        </w:rPr>
        <w:t>29 maja 2019</w:t>
      </w:r>
      <w:r w:rsidRPr="00B01EA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705E21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10 lipca 2019 r. i zakończył się wynikiem negatywnym</w:t>
      </w:r>
      <w:r w:rsidR="00EC0EA4">
        <w:rPr>
          <w:rFonts w:ascii="Arial" w:hAnsi="Arial" w:cs="Arial"/>
          <w:snapToGrid w:val="0"/>
          <w:sz w:val="18"/>
          <w:szCs w:val="18"/>
        </w:rPr>
        <w:t>. Drugi przetarg na zbycie nieruchomości odbył się 15 stycznia 2020 r. i zakończył się wynikiem negatywnym.</w:t>
      </w:r>
    </w:p>
    <w:p w:rsidR="009568A5" w:rsidRPr="00B01EA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/>
          <w:sz w:val="18"/>
          <w:szCs w:val="18"/>
        </w:rPr>
        <w:t xml:space="preserve">Przetarg na w/w nieruchomości odbędzie się w 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EC0EA4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31 marca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2020</w:t>
      </w:r>
      <w:r w:rsidR="00A03BBD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r</w:t>
      </w:r>
      <w:r w:rsidR="00EC0EA4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o godz. 13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.3</w:t>
      </w:r>
      <w:r w:rsidR="003F6D38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0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w siedzibie Urzędu Miasta Żagań Pl. Słowiański 17 pokój nr </w:t>
      </w:r>
      <w:r w:rsidR="007D6FB3" w:rsidRPr="00B01EAA">
        <w:rPr>
          <w:rFonts w:ascii="Arial" w:hAnsi="Arial" w:cs="Arial"/>
          <w:snapToGrid w:val="0"/>
          <w:color w:val="000000"/>
          <w:sz w:val="18"/>
          <w:szCs w:val="18"/>
        </w:rPr>
        <w:t>13</w:t>
      </w:r>
      <w:r w:rsidRPr="00B01EAA">
        <w:rPr>
          <w:rFonts w:ascii="Arial" w:hAnsi="Arial" w:cs="Arial"/>
          <w:snapToGrid w:val="0"/>
          <w:color w:val="000000"/>
          <w:sz w:val="18"/>
          <w:szCs w:val="18"/>
        </w:rPr>
        <w:t xml:space="preserve"> (I piętro).</w:t>
      </w:r>
    </w:p>
    <w:p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Wadium w podanej powyżej wysokościach należy wnosić w kasie Urzędu Miasta Żagań lub na konto </w:t>
      </w:r>
      <w:r w:rsidR="003F6D38"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>Bank Santander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. O/Żagań 39 10902558-0000000640000101 </w:t>
      </w:r>
      <w:r w:rsidR="00BD74CB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do dnia </w:t>
      </w:r>
      <w:r w:rsidR="00EC0EA4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27 marca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2020 r.</w:t>
      </w:r>
      <w:r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B01EA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:rsidR="007D6FB3" w:rsidRPr="00B01EAA" w:rsidRDefault="007D6FB3" w:rsidP="00B01EAA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B01EA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B01EA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</w:t>
      </w:r>
      <w:bookmarkStart w:id="0" w:name="_GoBack"/>
      <w:bookmarkEnd w:id="0"/>
      <w:r w:rsidRPr="00B01EAA">
        <w:rPr>
          <w:rFonts w:ascii="Arial" w:hAnsi="Arial" w:cs="Arial"/>
          <w:snapToGrid w:val="0"/>
          <w:sz w:val="18"/>
          <w:szCs w:val="18"/>
        </w:rPr>
        <w:t>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B01EA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B01EA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31637"/>
    <w:rsid w:val="00637475"/>
    <w:rsid w:val="006F25C0"/>
    <w:rsid w:val="00705E21"/>
    <w:rsid w:val="007D6FB3"/>
    <w:rsid w:val="0080276C"/>
    <w:rsid w:val="00864D4D"/>
    <w:rsid w:val="008F0647"/>
    <w:rsid w:val="008F1E92"/>
    <w:rsid w:val="009236DC"/>
    <w:rsid w:val="009568A5"/>
    <w:rsid w:val="00A03BBD"/>
    <w:rsid w:val="00A345B5"/>
    <w:rsid w:val="00A97726"/>
    <w:rsid w:val="00A97FF9"/>
    <w:rsid w:val="00B01EAA"/>
    <w:rsid w:val="00B92793"/>
    <w:rsid w:val="00BD74CB"/>
    <w:rsid w:val="00C42E73"/>
    <w:rsid w:val="00D7220D"/>
    <w:rsid w:val="00E43305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19</cp:revision>
  <cp:lastPrinted>2020-02-17T06:57:00Z</cp:lastPrinted>
  <dcterms:created xsi:type="dcterms:W3CDTF">2014-10-16T09:13:00Z</dcterms:created>
  <dcterms:modified xsi:type="dcterms:W3CDTF">2020-02-17T06:57:00Z</dcterms:modified>
</cp:coreProperties>
</file>