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18EBDF0" w:rsidR="009568A5" w:rsidRPr="00A03BBD" w:rsidRDefault="00751BCE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A98758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FB4B13" w:rsidRPr="00FB4B13">
        <w:rPr>
          <w:rFonts w:ascii="Arial" w:hAnsi="Arial" w:cs="Arial"/>
          <w:sz w:val="20"/>
          <w:szCs w:val="20"/>
        </w:rPr>
        <w:t>872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</w:t>
      </w:r>
      <w:r w:rsidR="00FB4B13">
        <w:rPr>
          <w:rFonts w:ascii="Arial" w:hAnsi="Arial" w:cs="Arial"/>
          <w:sz w:val="20"/>
          <w:szCs w:val="20"/>
        </w:rPr>
        <w:t>8/7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FB4B13" w:rsidRPr="00FB4B13">
        <w:rPr>
          <w:rFonts w:ascii="Arial" w:hAnsi="Arial" w:cs="Arial"/>
          <w:sz w:val="20"/>
          <w:szCs w:val="20"/>
        </w:rPr>
        <w:t>ZG1G/00042723/8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FB199E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F305A">
        <w:rPr>
          <w:rFonts w:ascii="Arial" w:hAnsi="Arial" w:cs="Arial"/>
          <w:b/>
          <w:sz w:val="20"/>
          <w:szCs w:val="20"/>
        </w:rPr>
        <w:t>77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AF13507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F305A">
        <w:rPr>
          <w:rFonts w:ascii="Arial" w:hAnsi="Arial" w:cs="Arial"/>
          <w:b/>
          <w:sz w:val="20"/>
          <w:szCs w:val="20"/>
        </w:rPr>
        <w:t>7.7</w:t>
      </w:r>
      <w:r w:rsidR="00D530EA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2848471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FB4B13" w:rsidRPr="00FB4B13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dogodny – drogą o nawierzchni bitumicznej – ul. Żelazną. Wykonanie bezpośredniego wjazdu na teren nieruchomości, w porozumieniu z zarządcą drogi oraz uwzględnieniem obowiązujących przepisów prawa, należeć będzie do inwestora. Teren nieruchomości płaski, częściowo ogrodzony. Na nieruchomości znajdują się drzewa, w tym drzewa owocowe, których wycinka należeć będzie do inwestora, z uwzględnieniem obowiązujących przepisów prawa. Sieci uzbrojenia znajdują się w ul. Żelaznej. Bezpośrednie włączenie do sieci uzbrojenia należeć będzie do inwestora.</w:t>
      </w:r>
      <w:r w:rsidR="00FB4B13">
        <w:rPr>
          <w:rFonts w:ascii="Arial" w:hAnsi="Arial"/>
          <w:color w:val="000000"/>
          <w:sz w:val="20"/>
          <w:szCs w:val="20"/>
        </w:rPr>
        <w:t xml:space="preserve"> </w:t>
      </w:r>
      <w:r w:rsidR="00FB4B13" w:rsidRPr="00FB4B13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A107D4C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FB4B13" w:rsidRPr="00FB4B13">
        <w:rPr>
          <w:rFonts w:ascii="Arial" w:hAnsi="Arial" w:cs="Arial"/>
          <w:b/>
          <w:color w:val="000000"/>
          <w:sz w:val="18"/>
          <w:szCs w:val="18"/>
        </w:rPr>
        <w:t>ZG1G/00042723/8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5C20636E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7A06D0" w:rsidRPr="007A06D0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F25AF8">
        <w:rPr>
          <w:rFonts w:ascii="Arial" w:hAnsi="Arial" w:cs="Arial"/>
          <w:snapToGrid w:val="0"/>
          <w:sz w:val="20"/>
          <w:szCs w:val="20"/>
        </w:rPr>
        <w:t xml:space="preserve"> </w:t>
      </w:r>
      <w:r w:rsidR="00F25AF8" w:rsidRPr="00F25AF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751BCE">
        <w:rPr>
          <w:rFonts w:ascii="Arial" w:hAnsi="Arial" w:cs="Arial"/>
          <w:snapToGrid w:val="0"/>
          <w:sz w:val="20"/>
          <w:szCs w:val="20"/>
        </w:rPr>
        <w:t xml:space="preserve"> </w:t>
      </w:r>
      <w:r w:rsidR="00751BCE" w:rsidRPr="00751BCE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</w:p>
    <w:p w14:paraId="71CEC4D1" w14:textId="5D760C1B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751BCE">
        <w:rPr>
          <w:rFonts w:ascii="Arial" w:hAnsi="Arial" w:cs="Arial"/>
          <w:b/>
          <w:snapToGrid w:val="0"/>
          <w:sz w:val="20"/>
          <w:szCs w:val="20"/>
        </w:rPr>
        <w:t>26 kwietnia</w:t>
      </w:r>
      <w:r w:rsidR="00F25AF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751BCE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751BCE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7A06D0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114CD36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751BCE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F25AF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51BCE"/>
    <w:rsid w:val="007A06D0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21F92"/>
    <w:rsid w:val="00C42E73"/>
    <w:rsid w:val="00C4585A"/>
    <w:rsid w:val="00C54282"/>
    <w:rsid w:val="00CE1D0F"/>
    <w:rsid w:val="00D530EA"/>
    <w:rsid w:val="00D73A62"/>
    <w:rsid w:val="00D901F1"/>
    <w:rsid w:val="00DF305A"/>
    <w:rsid w:val="00E43305"/>
    <w:rsid w:val="00E62982"/>
    <w:rsid w:val="00F25AF8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2023-03-20T07:57:00Z</cp:lastPrinted>
  <dcterms:created xsi:type="dcterms:W3CDTF">2022-08-10T07:51:00Z</dcterms:created>
  <dcterms:modified xsi:type="dcterms:W3CDTF">2023-03-20T07:58:00Z</dcterms:modified>
</cp:coreProperties>
</file>