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7520" w14:textId="77777777"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14:paraId="268421AC" w14:textId="32307779" w:rsidR="00302D19" w:rsidRPr="00EB57FD" w:rsidRDefault="000F458D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PIĄTY</w:t>
      </w:r>
      <w:r w:rsidR="007757A8">
        <w:rPr>
          <w:rFonts w:ascii="Arial" w:hAnsi="Arial" w:cs="Arial"/>
          <w:b/>
          <w:snapToGrid w:val="0"/>
        </w:rPr>
        <w:t xml:space="preserve">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14:paraId="360C7D2E" w14:textId="77777777"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82B224F" w14:textId="77777777"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14:paraId="1ECFA5CC" w14:textId="77777777" w:rsidTr="00EE365C">
        <w:trPr>
          <w:trHeight w:val="558"/>
          <w:jc w:val="center"/>
        </w:trPr>
        <w:tc>
          <w:tcPr>
            <w:tcW w:w="366" w:type="dxa"/>
          </w:tcPr>
          <w:p w14:paraId="49CFE6F2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47DBBF3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EB57FD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EB57FD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09" w:type="dxa"/>
          </w:tcPr>
          <w:p w14:paraId="54443B29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589E6FFB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513AD317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58C0EA34" w14:textId="77777777"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BE5A65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342BC641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0E617353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4B91E41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6E8DF6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E365C" w:rsidRPr="00EB57FD" w14:paraId="67B156F8" w14:textId="77777777" w:rsidTr="00EE365C">
        <w:trPr>
          <w:trHeight w:val="210"/>
          <w:jc w:val="center"/>
        </w:trPr>
        <w:tc>
          <w:tcPr>
            <w:tcW w:w="366" w:type="dxa"/>
          </w:tcPr>
          <w:p w14:paraId="6CEBE514" w14:textId="4EB7E22C" w:rsidR="00EE365C" w:rsidRPr="00EB57FD" w:rsidRDefault="00FB4AE5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14:paraId="30C030C5" w14:textId="3E73C8DC"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5D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14:paraId="581BBCD2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14:paraId="3B27BA87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7E2B98A4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698BD658" w14:textId="57FA8FD2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F458D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14:paraId="34AAD718" w14:textId="6EB7A078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F458D">
              <w:rPr>
                <w:rFonts w:ascii="Arial" w:hAnsi="Arial" w:cs="Arial"/>
                <w:sz w:val="18"/>
                <w:szCs w:val="18"/>
              </w:rPr>
              <w:t>2</w:t>
            </w:r>
            <w:r w:rsidR="00E2558E">
              <w:rPr>
                <w:rFonts w:ascii="Arial" w:hAnsi="Arial" w:cs="Arial"/>
                <w:sz w:val="18"/>
                <w:szCs w:val="18"/>
              </w:rPr>
              <w:t>.</w:t>
            </w:r>
            <w:r w:rsidR="000F458D">
              <w:rPr>
                <w:rFonts w:ascii="Arial" w:hAnsi="Arial" w:cs="Arial"/>
                <w:sz w:val="18"/>
                <w:szCs w:val="18"/>
              </w:rPr>
              <w:t>5</w:t>
            </w:r>
            <w:r w:rsidR="00E2558E">
              <w:rPr>
                <w:rFonts w:ascii="Arial" w:hAnsi="Arial" w:cs="Arial"/>
                <w:sz w:val="18"/>
                <w:szCs w:val="18"/>
              </w:rPr>
              <w:t>00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190A877E" w14:textId="6D272D1E" w:rsidR="00EE365C" w:rsidRPr="00EB57FD" w:rsidRDefault="00D879E2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F458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0F458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.2024</w:t>
            </w:r>
          </w:p>
        </w:tc>
        <w:tc>
          <w:tcPr>
            <w:tcW w:w="720" w:type="dxa"/>
          </w:tcPr>
          <w:p w14:paraId="43FCA319" w14:textId="7224009C" w:rsidR="00EE365C" w:rsidRPr="00EB57FD" w:rsidRDefault="000F458D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374" w:type="dxa"/>
          </w:tcPr>
          <w:p w14:paraId="4E09C402" w14:textId="2815AAD6" w:rsidR="007E2526" w:rsidRPr="00EB57FD" w:rsidRDefault="00D879E2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F458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0F458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.2024</w:t>
            </w:r>
          </w:p>
        </w:tc>
      </w:tr>
    </w:tbl>
    <w:p w14:paraId="1962448F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7EBAF6FF" w14:textId="24C9A65A" w:rsidR="00FB4AE5" w:rsidRDefault="00FB4AE5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FB4AE5"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 w:rsidRPr="00FB4AE5"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 w:rsidRPr="00FB4AE5">
        <w:rPr>
          <w:rFonts w:ascii="Arial" w:hAnsi="Arial" w:cs="Arial"/>
          <w:b w:val="0"/>
          <w:color w:val="000000"/>
          <w:sz w:val="20"/>
          <w:szCs w:val="20"/>
        </w:rPr>
        <w:t>, elektrycznej, gazowej. W bezpośrednim sąsiedztwie nieruchomości znajduje się zabudowa mieszkaniowa jednorodzinna i zabudowa usługowa. Kształt nieruchomości regularny – prostokąt. Położenie nieruchomości dla określonej funkcji jest korzystne. Na nieruchomości, od strony drogi dojazdowej do nieruchomości znajduje się napowietrzna linia energetyczna, której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3E993EB3" w14:textId="2813128A"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1807345E" w14:textId="77777777"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6770BDBB" w14:textId="59081047"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</w:t>
      </w:r>
      <w:r w:rsidR="00FB4AE5">
        <w:rPr>
          <w:rFonts w:ascii="Arial" w:hAnsi="Arial" w:cs="Arial"/>
          <w:color w:val="000000"/>
        </w:rPr>
        <w:t>12 maja 2022 r</w:t>
      </w:r>
      <w:r w:rsidRPr="00EB57FD">
        <w:rPr>
          <w:rFonts w:ascii="Arial" w:hAnsi="Arial" w:cs="Arial"/>
          <w:color w:val="000000"/>
        </w:rPr>
        <w:t>.</w:t>
      </w:r>
      <w:r w:rsidR="007757A8">
        <w:rPr>
          <w:rFonts w:ascii="Arial" w:hAnsi="Arial" w:cs="Arial"/>
          <w:color w:val="000000"/>
        </w:rPr>
        <w:t xml:space="preserve"> </w:t>
      </w:r>
      <w:r w:rsidR="00E8277B" w:rsidRPr="00EB57FD">
        <w:rPr>
          <w:rFonts w:ascii="Arial" w:hAnsi="Arial" w:cs="Arial"/>
          <w:color w:val="000000"/>
        </w:rPr>
        <w:t xml:space="preserve"> </w:t>
      </w:r>
      <w:r w:rsidR="007757A8" w:rsidRPr="007757A8">
        <w:rPr>
          <w:rFonts w:ascii="Arial" w:hAnsi="Arial" w:cs="Arial"/>
          <w:color w:val="000000"/>
        </w:rPr>
        <w:t>P</w:t>
      </w:r>
      <w:r w:rsidR="007757A8">
        <w:rPr>
          <w:rFonts w:ascii="Arial" w:hAnsi="Arial" w:cs="Arial"/>
          <w:color w:val="000000"/>
        </w:rPr>
        <w:t>ierwszy</w:t>
      </w:r>
      <w:r w:rsidR="007757A8" w:rsidRPr="007757A8">
        <w:rPr>
          <w:rFonts w:ascii="Arial" w:hAnsi="Arial" w:cs="Arial"/>
          <w:color w:val="000000"/>
        </w:rPr>
        <w:t xml:space="preserve"> przetarg na zbycie nieruchomości odbył się 12 lipca 2023 r. i zakończył się wynikiem negatywnym.</w:t>
      </w:r>
      <w:r w:rsidR="008D6159">
        <w:rPr>
          <w:rFonts w:ascii="Arial" w:hAnsi="Arial" w:cs="Arial"/>
          <w:color w:val="000000"/>
        </w:rPr>
        <w:t xml:space="preserve"> </w:t>
      </w:r>
      <w:r w:rsidR="003121D3">
        <w:rPr>
          <w:rFonts w:ascii="Arial" w:hAnsi="Arial" w:cs="Arial"/>
          <w:color w:val="000000"/>
        </w:rPr>
        <w:t>Drugi</w:t>
      </w:r>
      <w:r w:rsidR="008D6159" w:rsidRPr="008D6159">
        <w:rPr>
          <w:rFonts w:ascii="Arial" w:hAnsi="Arial" w:cs="Arial"/>
          <w:color w:val="000000"/>
        </w:rPr>
        <w:t xml:space="preserve"> przetarg na zbycie nieruchomości odbył się </w:t>
      </w:r>
      <w:r w:rsidR="008D6159">
        <w:rPr>
          <w:rFonts w:ascii="Arial" w:hAnsi="Arial" w:cs="Arial"/>
          <w:color w:val="000000"/>
        </w:rPr>
        <w:t>28 września</w:t>
      </w:r>
      <w:r w:rsidR="008D6159" w:rsidRPr="008D6159">
        <w:rPr>
          <w:rFonts w:ascii="Arial" w:hAnsi="Arial" w:cs="Arial"/>
          <w:color w:val="000000"/>
        </w:rPr>
        <w:t xml:space="preserve"> 2023 r. i zakończył się wynikiem negatywnym.</w:t>
      </w:r>
      <w:r w:rsidR="00D879E2">
        <w:rPr>
          <w:rFonts w:ascii="Arial" w:hAnsi="Arial" w:cs="Arial"/>
          <w:color w:val="000000"/>
        </w:rPr>
        <w:t xml:space="preserve"> Trzeci przetarg na zbycie nieruchomości odbył się 13 grudnia 2023 i zakończył się wynikiem negatywnym.</w:t>
      </w:r>
      <w:r w:rsidR="000F458D">
        <w:rPr>
          <w:rFonts w:ascii="Arial" w:hAnsi="Arial" w:cs="Arial"/>
          <w:color w:val="000000"/>
        </w:rPr>
        <w:t xml:space="preserve"> Czwarty</w:t>
      </w:r>
      <w:r w:rsidR="000F458D" w:rsidRPr="000F458D">
        <w:rPr>
          <w:rFonts w:ascii="Arial" w:hAnsi="Arial" w:cs="Arial"/>
          <w:color w:val="000000"/>
        </w:rPr>
        <w:t xml:space="preserve"> przetarg na zbycie nieruchomości odbył się 20 lutego 2024 r. i zakończył się wynikiem negatywnym.</w:t>
      </w:r>
    </w:p>
    <w:p w14:paraId="6B2BA8FD" w14:textId="75FFF443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 w:rsidR="00001E75"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 w:rsidR="00001E75"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 w:rsidR="00001E75"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="00DE56EB" w:rsidRPr="00DE56EB">
        <w:rPr>
          <w:rFonts w:ascii="Arial" w:hAnsi="Arial" w:cs="Arial"/>
          <w:b/>
          <w:snapToGrid w:val="0"/>
          <w:color w:val="000000"/>
        </w:rPr>
        <w:t>Urzędu Miasta Żagań, ul. Jana Pawła II</w:t>
      </w:r>
      <w:r w:rsidR="00E2558E">
        <w:rPr>
          <w:rFonts w:ascii="Arial" w:hAnsi="Arial" w:cs="Arial"/>
          <w:b/>
          <w:snapToGrid w:val="0"/>
          <w:color w:val="000000"/>
        </w:rPr>
        <w:t xml:space="preserve"> 15</w:t>
      </w:r>
      <w:r w:rsidR="00DE56EB" w:rsidRPr="00DE56EB">
        <w:rPr>
          <w:rFonts w:ascii="Arial" w:hAnsi="Arial" w:cs="Arial"/>
          <w:b/>
          <w:snapToGrid w:val="0"/>
          <w:color w:val="000000"/>
        </w:rPr>
        <w:t xml:space="preserve"> pokój nr 4 (sala konferencyjna).</w:t>
      </w:r>
    </w:p>
    <w:p w14:paraId="3D13EF08" w14:textId="77777777" w:rsidR="002443EC" w:rsidRDefault="002443EC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2443EC">
        <w:rPr>
          <w:rFonts w:ascii="Arial" w:hAnsi="Arial" w:cs="Arial"/>
          <w:snapToGrid w:val="0"/>
          <w:color w:val="000000"/>
        </w:rPr>
        <w:t>Wadium w podanej powyżej wysokości i terminie należy wnieść na konto Bank Santander. O/Żagań 39 10902558-0000000640000101.</w:t>
      </w:r>
    </w:p>
    <w:p w14:paraId="42FCFB52" w14:textId="5E27EF4B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E424EA7" w14:textId="1A9A0CBB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</w:t>
      </w:r>
      <w:r w:rsidR="00E2558E">
        <w:rPr>
          <w:rFonts w:ascii="Arial" w:hAnsi="Arial" w:cs="Arial"/>
          <w:snapToGrid w:val="0"/>
        </w:rPr>
        <w:t xml:space="preserve"> Zawarcie umowy nastąpi w terminie do trzech miesięcy od dnia rozstrzygnięcia przetargu.</w:t>
      </w:r>
      <w:r w:rsidRPr="00EB57FD">
        <w:rPr>
          <w:rFonts w:ascii="Arial" w:hAnsi="Arial" w:cs="Arial"/>
          <w:snapToGrid w:val="0"/>
        </w:rPr>
        <w:t xml:space="preserve">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D06304" w14:textId="77777777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5735E27" w14:textId="5573825C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</w:t>
      </w:r>
      <w:r w:rsidR="00DE56EB">
        <w:rPr>
          <w:rFonts w:ascii="Arial" w:hAnsi="Arial" w:cs="Arial"/>
          <w:snapToGrid w:val="0"/>
        </w:rPr>
        <w:t>1</w:t>
      </w:r>
      <w:r w:rsidR="007315DF" w:rsidRPr="00EB57FD">
        <w:rPr>
          <w:rFonts w:ascii="Arial" w:hAnsi="Arial" w:cs="Arial"/>
          <w:snapToGrid w:val="0"/>
        </w:rPr>
        <w:t xml:space="preserve"> (parter), telefon (068) 477 10 </w:t>
      </w:r>
      <w:r w:rsidR="00FB4AE5"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15EFE5DF" w14:textId="77777777"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14:paraId="2F525E79" w14:textId="1AEA087F" w:rsidR="00B92793" w:rsidRDefault="00B92793">
      <w:pPr>
        <w:rPr>
          <w:rFonts w:ascii="Arial" w:hAnsi="Arial" w:cs="Arial"/>
        </w:rPr>
      </w:pPr>
    </w:p>
    <w:p w14:paraId="1F54B36D" w14:textId="0F74146C" w:rsidR="00FB4AE5" w:rsidRDefault="00FB4AE5">
      <w:pPr>
        <w:rPr>
          <w:rFonts w:ascii="Arial" w:hAnsi="Arial" w:cs="Arial"/>
        </w:rPr>
      </w:pPr>
    </w:p>
    <w:p w14:paraId="73403312" w14:textId="00F43074" w:rsidR="00FB4AE5" w:rsidRDefault="00FB4AE5">
      <w:pPr>
        <w:rPr>
          <w:rFonts w:ascii="Arial" w:hAnsi="Arial" w:cs="Arial"/>
        </w:rPr>
      </w:pPr>
    </w:p>
    <w:p w14:paraId="32F38FCF" w14:textId="44E0BE7C" w:rsidR="00FB4AE5" w:rsidRDefault="00FB4AE5">
      <w:pPr>
        <w:rPr>
          <w:rFonts w:ascii="Arial" w:hAnsi="Arial" w:cs="Arial"/>
        </w:rPr>
      </w:pPr>
    </w:p>
    <w:p w14:paraId="48518A2E" w14:textId="77777777" w:rsidR="00FB4AE5" w:rsidRPr="00EB57FD" w:rsidRDefault="00FB4AE5" w:rsidP="00FB4AE5">
      <w:pPr>
        <w:rPr>
          <w:rFonts w:ascii="Arial" w:hAnsi="Arial" w:cs="Arial"/>
        </w:rPr>
      </w:pPr>
    </w:p>
    <w:p w14:paraId="42B5E9AB" w14:textId="77777777" w:rsidR="00FB4AE5" w:rsidRPr="00EB57FD" w:rsidRDefault="00FB4AE5">
      <w:pPr>
        <w:rPr>
          <w:rFonts w:ascii="Arial" w:hAnsi="Arial" w:cs="Arial"/>
        </w:rPr>
      </w:pPr>
    </w:p>
    <w:sectPr w:rsidR="00FB4AE5" w:rsidRPr="00EB57FD" w:rsidSect="0029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001E75"/>
    <w:rsid w:val="000F458D"/>
    <w:rsid w:val="002443EC"/>
    <w:rsid w:val="00245390"/>
    <w:rsid w:val="00262C28"/>
    <w:rsid w:val="00266005"/>
    <w:rsid w:val="0029727D"/>
    <w:rsid w:val="002F7DBD"/>
    <w:rsid w:val="00302D19"/>
    <w:rsid w:val="003121D3"/>
    <w:rsid w:val="004457BD"/>
    <w:rsid w:val="004E4A7D"/>
    <w:rsid w:val="00553B2A"/>
    <w:rsid w:val="00560883"/>
    <w:rsid w:val="0057768E"/>
    <w:rsid w:val="005B2D63"/>
    <w:rsid w:val="005B5051"/>
    <w:rsid w:val="006E77EC"/>
    <w:rsid w:val="007315DF"/>
    <w:rsid w:val="0073391A"/>
    <w:rsid w:val="00736630"/>
    <w:rsid w:val="007726C8"/>
    <w:rsid w:val="007757A8"/>
    <w:rsid w:val="007E2526"/>
    <w:rsid w:val="0084486A"/>
    <w:rsid w:val="00860413"/>
    <w:rsid w:val="00872B0A"/>
    <w:rsid w:val="008B5D78"/>
    <w:rsid w:val="008D6159"/>
    <w:rsid w:val="009378AB"/>
    <w:rsid w:val="009A38BD"/>
    <w:rsid w:val="009B244C"/>
    <w:rsid w:val="009D4D4F"/>
    <w:rsid w:val="00A011A4"/>
    <w:rsid w:val="00A318F3"/>
    <w:rsid w:val="00A3540E"/>
    <w:rsid w:val="00AB6ECB"/>
    <w:rsid w:val="00B66149"/>
    <w:rsid w:val="00B92793"/>
    <w:rsid w:val="00BA68B8"/>
    <w:rsid w:val="00BD3974"/>
    <w:rsid w:val="00BD5AB1"/>
    <w:rsid w:val="00CD2854"/>
    <w:rsid w:val="00CD2F65"/>
    <w:rsid w:val="00D879E2"/>
    <w:rsid w:val="00DE56EB"/>
    <w:rsid w:val="00E05369"/>
    <w:rsid w:val="00E2558E"/>
    <w:rsid w:val="00E8277B"/>
    <w:rsid w:val="00E87031"/>
    <w:rsid w:val="00E92D13"/>
    <w:rsid w:val="00EB57FD"/>
    <w:rsid w:val="00EE365C"/>
    <w:rsid w:val="00FB4AE5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927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41</cp:revision>
  <cp:lastPrinted>2024-03-20T07:39:00Z</cp:lastPrinted>
  <dcterms:created xsi:type="dcterms:W3CDTF">2016-04-19T07:41:00Z</dcterms:created>
  <dcterms:modified xsi:type="dcterms:W3CDTF">2024-03-20T07:39:00Z</dcterms:modified>
</cp:coreProperties>
</file>