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615A" w14:textId="77777777" w:rsidR="001F3032" w:rsidRPr="00BF6ADA" w:rsidRDefault="001F3032" w:rsidP="001F3032">
      <w:pPr>
        <w:pStyle w:val="Nagwek7"/>
        <w:rPr>
          <w:rFonts w:ascii="Arial" w:hAnsi="Arial"/>
          <w:szCs w:val="22"/>
        </w:rPr>
      </w:pPr>
      <w:r w:rsidRPr="00BF6ADA">
        <w:rPr>
          <w:rFonts w:ascii="Arial" w:hAnsi="Arial"/>
          <w:szCs w:val="22"/>
        </w:rPr>
        <w:t>BURMISTRZ MIASTA ŻAGAŃ OGŁASZA</w:t>
      </w:r>
    </w:p>
    <w:p w14:paraId="15A3B422" w14:textId="77777777" w:rsidR="001F3032" w:rsidRPr="00BF6ADA" w:rsidRDefault="00EA7E96" w:rsidP="001F3032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 xml:space="preserve">PIERWSZY </w:t>
      </w:r>
      <w:r w:rsidR="001F3032" w:rsidRPr="00BF6ADA">
        <w:rPr>
          <w:rFonts w:ascii="Arial" w:hAnsi="Arial"/>
          <w:b/>
          <w:snapToGrid w:val="0"/>
          <w:sz w:val="22"/>
          <w:szCs w:val="22"/>
        </w:rPr>
        <w:t>OGRANICZONY PRZETARG USTNY</w:t>
      </w:r>
    </w:p>
    <w:p w14:paraId="4442282F" w14:textId="77777777" w:rsidR="001F3032" w:rsidRPr="00BF6ADA" w:rsidRDefault="001F3032" w:rsidP="001F3032">
      <w:pPr>
        <w:widowControl w:val="0"/>
        <w:jc w:val="center"/>
        <w:rPr>
          <w:rFonts w:ascii="Arial" w:hAnsi="Arial"/>
          <w:b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>na sprzedaż komunalnej nieruchomości</w:t>
      </w:r>
    </w:p>
    <w:p w14:paraId="390C76E1" w14:textId="77777777" w:rsidR="001F3032" w:rsidRPr="00BF6ADA" w:rsidRDefault="001F3032" w:rsidP="001F3032">
      <w:pPr>
        <w:pStyle w:val="Tekstpodstawowy"/>
        <w:rPr>
          <w:rFonts w:ascii="Arial" w:hAnsi="Arial"/>
          <w:sz w:val="18"/>
          <w:szCs w:val="18"/>
        </w:rPr>
      </w:pPr>
    </w:p>
    <w:p w14:paraId="2E396D7B" w14:textId="7507C84E" w:rsidR="001F3032" w:rsidRPr="00BF1A5C" w:rsidRDefault="001F3032" w:rsidP="00BF1A5C">
      <w:pPr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Nieruchomością wyznaczoną do sprzedaży </w:t>
      </w:r>
      <w:r w:rsidR="00D604EA" w:rsidRPr="00BF6ADA">
        <w:rPr>
          <w:rFonts w:ascii="Arial" w:hAnsi="Arial"/>
          <w:sz w:val="18"/>
          <w:szCs w:val="18"/>
        </w:rPr>
        <w:t>jest nieruchomość oznaczona</w:t>
      </w:r>
      <w:r w:rsidR="00D604EA" w:rsidRPr="00BF6ADA">
        <w:rPr>
          <w:rFonts w:ascii="Arial" w:hAnsi="Arial"/>
          <w:b/>
          <w:sz w:val="18"/>
          <w:szCs w:val="18"/>
        </w:rPr>
        <w:t xml:space="preserve"> nr ewidencyjnym </w:t>
      </w:r>
      <w:r w:rsidR="00774199">
        <w:rPr>
          <w:rFonts w:ascii="Arial" w:hAnsi="Arial"/>
          <w:b/>
          <w:sz w:val="18"/>
          <w:szCs w:val="18"/>
        </w:rPr>
        <w:t>2027/9</w:t>
      </w:r>
      <w:r w:rsidRPr="00BF6ADA">
        <w:rPr>
          <w:rFonts w:ascii="Arial" w:hAnsi="Arial"/>
          <w:b/>
          <w:sz w:val="18"/>
          <w:szCs w:val="18"/>
        </w:rPr>
        <w:t>,</w:t>
      </w:r>
      <w:r w:rsidRPr="00BF6ADA">
        <w:rPr>
          <w:rFonts w:ascii="Arial" w:hAnsi="Arial"/>
          <w:sz w:val="18"/>
          <w:szCs w:val="18"/>
        </w:rPr>
        <w:t xml:space="preserve"> </w:t>
      </w:r>
      <w:r w:rsidR="00D604EA" w:rsidRPr="00BF6ADA">
        <w:rPr>
          <w:rFonts w:ascii="Arial" w:hAnsi="Arial"/>
          <w:sz w:val="18"/>
          <w:szCs w:val="18"/>
        </w:rPr>
        <w:t xml:space="preserve">o powierzchni </w:t>
      </w:r>
      <w:r w:rsidR="00774199">
        <w:rPr>
          <w:rFonts w:ascii="Arial" w:hAnsi="Arial"/>
          <w:b/>
          <w:sz w:val="18"/>
          <w:szCs w:val="18"/>
        </w:rPr>
        <w:t>392</w:t>
      </w:r>
      <w:r w:rsidR="00D604EA" w:rsidRPr="00BF6ADA">
        <w:rPr>
          <w:rFonts w:ascii="Arial" w:hAnsi="Arial"/>
          <w:b/>
          <w:sz w:val="18"/>
          <w:szCs w:val="18"/>
        </w:rPr>
        <w:t xml:space="preserve"> m</w:t>
      </w:r>
      <w:r w:rsidR="00D604EA" w:rsidRPr="00BF6ADA">
        <w:rPr>
          <w:rFonts w:ascii="Arial" w:hAnsi="Arial"/>
          <w:b/>
          <w:sz w:val="18"/>
          <w:szCs w:val="18"/>
          <w:vertAlign w:val="superscript"/>
        </w:rPr>
        <w:t>2</w:t>
      </w:r>
      <w:r w:rsidR="00D604EA" w:rsidRPr="00BF6ADA">
        <w:rPr>
          <w:rFonts w:ascii="Arial" w:hAnsi="Arial"/>
          <w:sz w:val="18"/>
          <w:szCs w:val="18"/>
        </w:rPr>
        <w:t>, położona</w:t>
      </w:r>
      <w:r w:rsidRPr="00BF6ADA">
        <w:rPr>
          <w:rFonts w:ascii="Arial" w:hAnsi="Arial"/>
          <w:sz w:val="18"/>
          <w:szCs w:val="18"/>
        </w:rPr>
        <w:t xml:space="preserve"> w Żaganiu przy ul. </w:t>
      </w:r>
      <w:proofErr w:type="spellStart"/>
      <w:r w:rsidR="00774199">
        <w:rPr>
          <w:rFonts w:ascii="Arial" w:hAnsi="Arial"/>
          <w:b/>
          <w:sz w:val="18"/>
          <w:szCs w:val="18"/>
        </w:rPr>
        <w:t>Tartakowej</w:t>
      </w:r>
      <w:proofErr w:type="spellEnd"/>
      <w:r w:rsidR="00BF6ADA" w:rsidRPr="00BF6ADA">
        <w:rPr>
          <w:rFonts w:ascii="Arial" w:hAnsi="Arial"/>
          <w:b/>
          <w:sz w:val="18"/>
          <w:szCs w:val="18"/>
        </w:rPr>
        <w:t>.</w:t>
      </w:r>
    </w:p>
    <w:p w14:paraId="6C29D60E" w14:textId="77777777" w:rsidR="00D604EA" w:rsidRPr="00BF6ADA" w:rsidRDefault="00D604EA" w:rsidP="00D604EA">
      <w:pPr>
        <w:jc w:val="both"/>
        <w:rPr>
          <w:rFonts w:ascii="Arial" w:hAnsi="Arial"/>
          <w:sz w:val="18"/>
          <w:szCs w:val="18"/>
        </w:rPr>
      </w:pPr>
    </w:p>
    <w:p w14:paraId="1C05D724" w14:textId="77777777" w:rsidR="00D604EA" w:rsidRPr="00BF6ADA" w:rsidRDefault="00D604EA" w:rsidP="00D604EA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b/>
          <w:sz w:val="18"/>
          <w:szCs w:val="18"/>
        </w:rPr>
        <w:t xml:space="preserve">Przetarg na nieruchomość jest ograniczony do właścicieli nieruchomości przylegających do  przedmiotowej działki - nieruchomość zbywana ma poprawić konfigurację i sposób zagospodarowania sąsiednich nieruchomości. </w:t>
      </w:r>
    </w:p>
    <w:p w14:paraId="271B43E4" w14:textId="31A3A387" w:rsidR="00D604EA" w:rsidRPr="00BF6ADA" w:rsidRDefault="00B54095" w:rsidP="00B54095">
      <w:pPr>
        <w:spacing w:before="80" w:after="80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Z uwagi na ograniczoną możliwość zagospodarowania nieruchomości będącej przedmiotem sprzedaży wybrana została forma przetargu ograniczonego do właścicieli nieruchomości przyległych</w:t>
      </w:r>
      <w:r w:rsidR="00BF6ADA">
        <w:rPr>
          <w:rFonts w:ascii="Arial" w:hAnsi="Arial" w:cs="Arial"/>
          <w:sz w:val="18"/>
          <w:szCs w:val="18"/>
        </w:rPr>
        <w:t>.</w:t>
      </w:r>
    </w:p>
    <w:p w14:paraId="5C084410" w14:textId="57CA893C" w:rsidR="00B54095" w:rsidRPr="00BF6ADA" w:rsidRDefault="00B54095" w:rsidP="00B54095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Terminem do zgłoszenia uczestnictwa</w:t>
      </w:r>
      <w:r w:rsidR="001C2F7A" w:rsidRPr="00BF6ADA">
        <w:rPr>
          <w:rFonts w:ascii="Arial" w:hAnsi="Arial" w:cs="Arial"/>
          <w:sz w:val="18"/>
          <w:szCs w:val="18"/>
        </w:rPr>
        <w:t xml:space="preserve"> w</w:t>
      </w:r>
      <w:r w:rsidRPr="00BF6ADA">
        <w:rPr>
          <w:rFonts w:ascii="Arial" w:hAnsi="Arial" w:cs="Arial"/>
          <w:sz w:val="18"/>
          <w:szCs w:val="18"/>
        </w:rPr>
        <w:t xml:space="preserve"> przetargu jest dzień </w:t>
      </w:r>
      <w:r w:rsidR="00774199">
        <w:rPr>
          <w:rFonts w:ascii="Arial" w:hAnsi="Arial" w:cs="Arial"/>
          <w:sz w:val="18"/>
          <w:szCs w:val="18"/>
        </w:rPr>
        <w:t xml:space="preserve">10 maj 2023 </w:t>
      </w:r>
      <w:r w:rsidRPr="00BF6ADA">
        <w:rPr>
          <w:rFonts w:ascii="Arial" w:hAnsi="Arial" w:cs="Arial"/>
          <w:sz w:val="18"/>
          <w:szCs w:val="18"/>
        </w:rPr>
        <w:t xml:space="preserve">r. Lista osób zakwalifikowanych do uczestnictwa w przetargu zostanie wywieszona w siedzibie Urzędu Miasta Żagań oraz umieszczona na stronie internetowej Biuletynu Informacji Publicznej Urzędu Miasta Żagań do dnia </w:t>
      </w:r>
      <w:r w:rsidR="00774199">
        <w:rPr>
          <w:rFonts w:ascii="Arial" w:hAnsi="Arial" w:cs="Arial"/>
          <w:sz w:val="18"/>
          <w:szCs w:val="18"/>
        </w:rPr>
        <w:t>11 maja 2023</w:t>
      </w:r>
      <w:r w:rsidRPr="00BF6ADA">
        <w:rPr>
          <w:rFonts w:ascii="Arial" w:hAnsi="Arial" w:cs="Arial"/>
          <w:sz w:val="18"/>
          <w:szCs w:val="18"/>
        </w:rPr>
        <w:t xml:space="preserve"> r</w:t>
      </w:r>
      <w:r w:rsidRPr="00BF6ADA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4280988" w14:textId="77777777" w:rsidR="00B54095" w:rsidRPr="00BF6ADA" w:rsidRDefault="00B54095" w:rsidP="00D604EA">
      <w:pPr>
        <w:spacing w:before="80" w:after="80"/>
        <w:rPr>
          <w:rFonts w:ascii="Arial" w:hAnsi="Arial" w:cs="Arial"/>
          <w:sz w:val="20"/>
          <w:szCs w:val="20"/>
        </w:rPr>
      </w:pPr>
    </w:p>
    <w:p w14:paraId="4F027993" w14:textId="7C04600E" w:rsidR="001F3032" w:rsidRPr="00BF6ADA" w:rsidRDefault="001F3032" w:rsidP="001C2F7A">
      <w:pPr>
        <w:spacing w:before="80" w:after="80"/>
        <w:ind w:left="708" w:firstLine="708"/>
        <w:rPr>
          <w:rFonts w:ascii="Arial" w:hAnsi="Arial"/>
          <w:b/>
          <w:sz w:val="20"/>
          <w:szCs w:val="20"/>
        </w:rPr>
      </w:pPr>
      <w:r w:rsidRPr="00BF6ADA">
        <w:rPr>
          <w:rFonts w:ascii="Arial" w:hAnsi="Arial"/>
          <w:b/>
          <w:sz w:val="20"/>
          <w:szCs w:val="20"/>
        </w:rPr>
        <w:t>Cena nieruchomości</w:t>
      </w:r>
      <w:r w:rsidR="00774199">
        <w:rPr>
          <w:rFonts w:ascii="Arial" w:hAnsi="Arial"/>
          <w:b/>
          <w:sz w:val="20"/>
          <w:szCs w:val="20"/>
        </w:rPr>
        <w:t>:</w:t>
      </w:r>
      <w:r w:rsidRPr="00BF6ADA">
        <w:rPr>
          <w:rFonts w:ascii="Arial" w:hAnsi="Arial"/>
          <w:b/>
          <w:sz w:val="20"/>
          <w:szCs w:val="20"/>
        </w:rPr>
        <w:t xml:space="preserve">   </w:t>
      </w:r>
      <w:r w:rsidR="00774199">
        <w:rPr>
          <w:rFonts w:ascii="Arial" w:hAnsi="Arial"/>
          <w:b/>
          <w:sz w:val="20"/>
          <w:szCs w:val="20"/>
        </w:rPr>
        <w:t>50</w:t>
      </w:r>
      <w:r w:rsidR="00231969">
        <w:rPr>
          <w:rFonts w:ascii="Arial" w:hAnsi="Arial"/>
          <w:b/>
          <w:sz w:val="20"/>
          <w:szCs w:val="20"/>
        </w:rPr>
        <w:t>.</w:t>
      </w:r>
      <w:r w:rsidR="00DC01F3">
        <w:rPr>
          <w:rFonts w:ascii="Arial" w:hAnsi="Arial"/>
          <w:b/>
          <w:sz w:val="20"/>
          <w:szCs w:val="20"/>
        </w:rPr>
        <w:t>0</w:t>
      </w:r>
      <w:r w:rsidR="00BF6ADA" w:rsidRPr="00BF6ADA">
        <w:rPr>
          <w:rFonts w:ascii="Arial" w:hAnsi="Arial"/>
          <w:b/>
          <w:sz w:val="20"/>
          <w:szCs w:val="20"/>
        </w:rPr>
        <w:t>00</w:t>
      </w:r>
      <w:r w:rsidR="00D604EA" w:rsidRPr="00BF6ADA">
        <w:rPr>
          <w:rFonts w:ascii="Arial" w:hAnsi="Arial"/>
          <w:b/>
          <w:sz w:val="20"/>
          <w:szCs w:val="20"/>
        </w:rPr>
        <w:t>,00</w:t>
      </w:r>
      <w:r w:rsidRPr="00BF6ADA">
        <w:rPr>
          <w:rFonts w:ascii="Arial" w:hAnsi="Arial"/>
          <w:b/>
          <w:sz w:val="20"/>
          <w:szCs w:val="20"/>
        </w:rPr>
        <w:t xml:space="preserve"> zł</w:t>
      </w:r>
      <w:r w:rsidR="00231969">
        <w:rPr>
          <w:rFonts w:ascii="Arial" w:hAnsi="Arial"/>
          <w:b/>
          <w:sz w:val="20"/>
          <w:szCs w:val="20"/>
        </w:rPr>
        <w:t xml:space="preserve"> </w:t>
      </w:r>
      <w:r w:rsidRPr="00BF6ADA">
        <w:rPr>
          <w:rFonts w:ascii="Arial" w:hAnsi="Arial"/>
          <w:b/>
          <w:sz w:val="20"/>
          <w:szCs w:val="20"/>
        </w:rPr>
        <w:t>i jest to cena wywoławcza</w:t>
      </w:r>
    </w:p>
    <w:p w14:paraId="2CFEEE12" w14:textId="4D29B8E0" w:rsidR="001F3032" w:rsidRPr="00BF6ADA" w:rsidRDefault="001F3032" w:rsidP="001C2F7A">
      <w:pPr>
        <w:spacing w:before="80" w:after="80"/>
        <w:ind w:left="2832" w:firstLine="708"/>
        <w:rPr>
          <w:rFonts w:ascii="Arial" w:hAnsi="Arial" w:cs="Arial"/>
          <w:sz w:val="20"/>
          <w:szCs w:val="20"/>
        </w:rPr>
      </w:pPr>
      <w:r w:rsidRPr="00BF6ADA">
        <w:rPr>
          <w:rFonts w:ascii="Arial" w:hAnsi="Arial" w:cs="Arial"/>
          <w:b/>
          <w:sz w:val="20"/>
          <w:szCs w:val="20"/>
        </w:rPr>
        <w:t>Wadium</w:t>
      </w:r>
      <w:r w:rsidR="00774199">
        <w:rPr>
          <w:rFonts w:ascii="Arial" w:hAnsi="Arial" w:cs="Arial"/>
          <w:b/>
          <w:sz w:val="20"/>
          <w:szCs w:val="20"/>
        </w:rPr>
        <w:t>:</w:t>
      </w:r>
      <w:r w:rsidRPr="00BF6ADA">
        <w:rPr>
          <w:rFonts w:ascii="Arial" w:hAnsi="Arial" w:cs="Arial"/>
          <w:b/>
          <w:sz w:val="20"/>
          <w:szCs w:val="20"/>
        </w:rPr>
        <w:t xml:space="preserve"> </w:t>
      </w:r>
      <w:r w:rsidR="00774199">
        <w:rPr>
          <w:rFonts w:ascii="Arial" w:hAnsi="Arial" w:cs="Arial"/>
          <w:b/>
          <w:sz w:val="20"/>
          <w:szCs w:val="20"/>
        </w:rPr>
        <w:t>5.0</w:t>
      </w:r>
      <w:r w:rsidR="00231969">
        <w:rPr>
          <w:rFonts w:ascii="Arial" w:hAnsi="Arial" w:cs="Arial"/>
          <w:b/>
          <w:sz w:val="20"/>
          <w:szCs w:val="20"/>
        </w:rPr>
        <w:t>00</w:t>
      </w:r>
      <w:r w:rsidR="00D604EA" w:rsidRPr="00BF6ADA">
        <w:rPr>
          <w:rFonts w:ascii="Arial" w:hAnsi="Arial" w:cs="Arial"/>
          <w:b/>
          <w:sz w:val="20"/>
          <w:szCs w:val="20"/>
        </w:rPr>
        <w:t>,00</w:t>
      </w:r>
      <w:r w:rsidRPr="00BF6ADA">
        <w:rPr>
          <w:rFonts w:ascii="Arial" w:hAnsi="Arial" w:cs="Arial"/>
          <w:b/>
          <w:sz w:val="20"/>
          <w:szCs w:val="20"/>
        </w:rPr>
        <w:t xml:space="preserve"> zł.</w:t>
      </w:r>
    </w:p>
    <w:p w14:paraId="4AFFF112" w14:textId="77777777" w:rsidR="00B54095" w:rsidRPr="00BF6ADA" w:rsidRDefault="00B54095" w:rsidP="001F3032">
      <w:pPr>
        <w:jc w:val="both"/>
        <w:rPr>
          <w:rFonts w:ascii="Arial" w:hAnsi="Arial" w:cs="Arial"/>
          <w:sz w:val="18"/>
          <w:szCs w:val="18"/>
        </w:rPr>
      </w:pPr>
    </w:p>
    <w:p w14:paraId="6EA8E044" w14:textId="4BCD45EC" w:rsidR="00DC01F3" w:rsidRDefault="001F3032" w:rsidP="00DC01F3">
      <w:pPr>
        <w:jc w:val="both"/>
        <w:rPr>
          <w:rFonts w:ascii="Arial" w:hAnsi="Arial"/>
          <w:color w:val="000000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Opis nieruchomości: </w:t>
      </w:r>
      <w:r w:rsidR="00774199" w:rsidRPr="00774199">
        <w:rPr>
          <w:rFonts w:ascii="Arial" w:hAnsi="Arial"/>
          <w:color w:val="000000"/>
          <w:sz w:val="18"/>
          <w:szCs w:val="18"/>
        </w:rPr>
        <w:t>Nieruchomość niezabudowana, zagospodarowana jako teren rekreacyjny. Brak bezpośredniego dostępu do drogi publicznej oraz dostępu do sieci uzbrojenia. Teren nieruchomości płaski, kształt nieruchomości regularny – prostokąt.</w:t>
      </w:r>
      <w:r w:rsidR="00774199">
        <w:rPr>
          <w:rFonts w:ascii="Arial" w:hAnsi="Arial"/>
          <w:color w:val="000000"/>
          <w:sz w:val="18"/>
          <w:szCs w:val="18"/>
        </w:rPr>
        <w:t xml:space="preserve"> </w:t>
      </w:r>
      <w:r w:rsidR="00774199" w:rsidRPr="00774199">
        <w:rPr>
          <w:rFonts w:ascii="Arial" w:hAnsi="Arial"/>
          <w:color w:val="000000"/>
          <w:sz w:val="18"/>
          <w:szCs w:val="18"/>
        </w:rPr>
        <w:t>W miejscowym planie zagospodarowania przestrzennego nieruchomość położona jest w obszarze oznaczonym symbolem M2 – strefa mieszkaniowa</w:t>
      </w:r>
    </w:p>
    <w:p w14:paraId="10278EE6" w14:textId="77777777" w:rsidR="00DC01F3" w:rsidRDefault="00DC01F3" w:rsidP="00DC01F3">
      <w:pPr>
        <w:jc w:val="both"/>
        <w:rPr>
          <w:rFonts w:ascii="Arial" w:hAnsi="Arial"/>
          <w:color w:val="000000"/>
          <w:sz w:val="18"/>
          <w:szCs w:val="18"/>
        </w:rPr>
      </w:pPr>
    </w:p>
    <w:p w14:paraId="646D7B4A" w14:textId="106A93FC" w:rsidR="001F3032" w:rsidRPr="00BF1A5C" w:rsidRDefault="001F3032" w:rsidP="00DC01F3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Nieruchomość wpisana w jest w księdze wieczystej </w:t>
      </w:r>
      <w:r w:rsidR="00774199" w:rsidRPr="00774199">
        <w:rPr>
          <w:rFonts w:ascii="Arial" w:hAnsi="Arial" w:cs="Arial"/>
          <w:b/>
          <w:sz w:val="18"/>
          <w:szCs w:val="18"/>
        </w:rPr>
        <w:t>ZG1G/00050128/6</w:t>
      </w:r>
    </w:p>
    <w:p w14:paraId="571FB0A8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Obciążenia i zobowiązania ciążące na nieruchomościach–</w:t>
      </w:r>
      <w:r w:rsidRPr="00BF6ADA">
        <w:rPr>
          <w:rFonts w:ascii="Arial" w:hAnsi="Arial"/>
          <w:b/>
          <w:sz w:val="18"/>
          <w:szCs w:val="18"/>
        </w:rPr>
        <w:t xml:space="preserve"> Brak</w:t>
      </w:r>
      <w:r w:rsidRPr="00BF6ADA">
        <w:rPr>
          <w:rFonts w:ascii="Arial" w:hAnsi="Arial"/>
          <w:sz w:val="18"/>
          <w:szCs w:val="18"/>
        </w:rPr>
        <w:t>.</w:t>
      </w:r>
    </w:p>
    <w:p w14:paraId="75C8F0A6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Termin zagospodarowania nieruchomości – </w:t>
      </w:r>
      <w:r w:rsidRPr="00BF6ADA">
        <w:rPr>
          <w:rFonts w:ascii="Arial" w:hAnsi="Arial"/>
          <w:b/>
          <w:sz w:val="18"/>
          <w:szCs w:val="18"/>
        </w:rPr>
        <w:t>Nie dotyczy</w:t>
      </w:r>
      <w:r w:rsidRPr="00BF6ADA">
        <w:rPr>
          <w:rFonts w:ascii="Arial" w:hAnsi="Arial"/>
          <w:sz w:val="18"/>
          <w:szCs w:val="18"/>
        </w:rPr>
        <w:t>.</w:t>
      </w:r>
    </w:p>
    <w:p w14:paraId="38C5056B" w14:textId="09EC7F3F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Przetarg na w/w nieruchomości odbędzie się w dniu </w:t>
      </w:r>
      <w:r w:rsidR="00774199">
        <w:rPr>
          <w:rFonts w:ascii="Arial" w:hAnsi="Arial"/>
          <w:b/>
          <w:snapToGrid w:val="0"/>
          <w:sz w:val="18"/>
          <w:szCs w:val="18"/>
        </w:rPr>
        <w:t>16 maja</w:t>
      </w:r>
      <w:r w:rsidR="00DC01F3">
        <w:rPr>
          <w:rFonts w:ascii="Arial" w:hAnsi="Arial"/>
          <w:b/>
          <w:snapToGrid w:val="0"/>
          <w:sz w:val="18"/>
          <w:szCs w:val="18"/>
        </w:rPr>
        <w:t xml:space="preserve"> 202</w:t>
      </w:r>
      <w:r w:rsidR="00774199">
        <w:rPr>
          <w:rFonts w:ascii="Arial" w:hAnsi="Arial"/>
          <w:b/>
          <w:snapToGrid w:val="0"/>
          <w:sz w:val="18"/>
          <w:szCs w:val="18"/>
        </w:rPr>
        <w:t>3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r. o godz. </w:t>
      </w:r>
      <w:r w:rsidR="00774199">
        <w:rPr>
          <w:rFonts w:ascii="Arial" w:hAnsi="Arial"/>
          <w:b/>
          <w:snapToGrid w:val="0"/>
          <w:sz w:val="18"/>
          <w:szCs w:val="18"/>
        </w:rPr>
        <w:t>09</w:t>
      </w:r>
      <w:r w:rsidR="00774199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0</w:t>
      </w:r>
      <w:r w:rsidRPr="00BF6ADA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0</w:t>
      </w:r>
      <w:r w:rsidRPr="00BF6ADA">
        <w:rPr>
          <w:rFonts w:ascii="Arial" w:hAnsi="Arial"/>
          <w:snapToGrid w:val="0"/>
          <w:sz w:val="18"/>
          <w:szCs w:val="18"/>
        </w:rPr>
        <w:t xml:space="preserve"> w siedzibie </w:t>
      </w:r>
      <w:r w:rsidR="002B2F77" w:rsidRPr="002B2F77">
        <w:rPr>
          <w:rFonts w:ascii="Arial" w:hAnsi="Arial"/>
          <w:snapToGrid w:val="0"/>
          <w:sz w:val="18"/>
          <w:szCs w:val="18"/>
        </w:rPr>
        <w:t>Urzędu Miasta Żagań, ul. Jana Pawła II pokój nr 4 (sala konferencyjna).</w:t>
      </w:r>
    </w:p>
    <w:p w14:paraId="047D0678" w14:textId="77777777" w:rsidR="00DC7172" w:rsidRDefault="00DC7172" w:rsidP="001F3032">
      <w:pPr>
        <w:widowControl w:val="0"/>
        <w:spacing w:before="60" w:after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DC7172">
        <w:rPr>
          <w:rFonts w:ascii="Arial" w:hAnsi="Arial"/>
          <w:snapToGrid w:val="0"/>
          <w:sz w:val="18"/>
          <w:szCs w:val="18"/>
        </w:rPr>
        <w:t>Wadium w podanej powyżej wysokościach należy wnosić w kasie Urzędu Miasta Żagań lub na konto Bank Santander O/Żagań 39 1090 2558 0000 0006 4000 0101 do dnia 10 maja 2023 r.</w:t>
      </w:r>
    </w:p>
    <w:p w14:paraId="000A2500" w14:textId="3B63F364" w:rsidR="001F3032" w:rsidRPr="00BF6ADA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b/>
          <w:snapToGrid w:val="0"/>
          <w:sz w:val="18"/>
          <w:szCs w:val="18"/>
        </w:rPr>
        <w:t>Uwaga! Wadium powinno wpłynąć na konto w wyznaczonym terminie.</w:t>
      </w:r>
    </w:p>
    <w:p w14:paraId="203A2A2C" w14:textId="7C55250B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Wnioski o pierwszeństwo w nabyciu nieruchomości można było składać do </w:t>
      </w:r>
      <w:r w:rsidR="00774199">
        <w:rPr>
          <w:rFonts w:ascii="Arial" w:hAnsi="Arial"/>
          <w:snapToGrid w:val="0"/>
          <w:sz w:val="18"/>
          <w:szCs w:val="18"/>
        </w:rPr>
        <w:t>12 kwietnia 2023</w:t>
      </w:r>
      <w:r w:rsidRPr="00BF6ADA">
        <w:rPr>
          <w:rFonts w:ascii="Arial" w:hAnsi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14:paraId="7270A429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6656BFFD" w14:textId="6A0E692A" w:rsidR="001F3032" w:rsidRPr="00BF6ADA" w:rsidRDefault="001C2F7A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Do ceny ustalonej w przetargu doliczony zostanie podatek VAT w wysokości 23% wartości. 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="001F3032" w:rsidRPr="00BF6ADA">
        <w:rPr>
          <w:rFonts w:ascii="Arial" w:hAnsi="Arial"/>
          <w:snapToGrid w:val="0"/>
          <w:sz w:val="18"/>
          <w:szCs w:val="18"/>
          <w:u w:val="single"/>
        </w:rPr>
        <w:t>W razie uchybienia się ustalonego w przetargu nabywcy od zawarcia umowy notarialnej wadium nie będzie podlegać zwrotowi, a przetarg uważać się będzie za niebyły.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 </w:t>
      </w:r>
      <w:r w:rsidR="006979B7" w:rsidRPr="006979B7">
        <w:rPr>
          <w:rFonts w:ascii="Arial" w:hAnsi="Arial"/>
          <w:snapToGrid w:val="0"/>
          <w:sz w:val="18"/>
          <w:szCs w:val="18"/>
        </w:rPr>
        <w:t>Zawarcie umowy nastąpi w terminie do 3 miesięcy od dnia rozstrzygnięcia przetargu.</w:t>
      </w:r>
    </w:p>
    <w:p w14:paraId="291039EF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</w:p>
    <w:p w14:paraId="6E8B4450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6FC89DA2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7E543154" w14:textId="6B7AFDC3" w:rsidR="001F3032" w:rsidRPr="00BF6ADA" w:rsidRDefault="001F3032" w:rsidP="001F3032">
      <w:pPr>
        <w:ind w:firstLine="709"/>
        <w:jc w:val="both"/>
        <w:rPr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BF6ADA" w:rsidRPr="00BF6ADA">
        <w:rPr>
          <w:rFonts w:ascii="Arial" w:hAnsi="Arial"/>
          <w:snapToGrid w:val="0"/>
          <w:sz w:val="18"/>
          <w:szCs w:val="18"/>
        </w:rPr>
        <w:t>1</w:t>
      </w:r>
      <w:r w:rsidRPr="00BF6ADA">
        <w:rPr>
          <w:rFonts w:ascii="Arial" w:hAnsi="Arial"/>
          <w:snapToGrid w:val="0"/>
          <w:sz w:val="18"/>
          <w:szCs w:val="18"/>
        </w:rPr>
        <w:t xml:space="preserve"> (parter), Tel. (068) 477 10 </w:t>
      </w:r>
      <w:r w:rsidR="00BF1A5C">
        <w:rPr>
          <w:rFonts w:ascii="Arial" w:hAnsi="Arial"/>
          <w:snapToGrid w:val="0"/>
          <w:sz w:val="18"/>
          <w:szCs w:val="18"/>
        </w:rPr>
        <w:t>35</w:t>
      </w:r>
      <w:r w:rsidRPr="00BF6ADA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BF6ADA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7EF56FDA" w14:textId="77777777" w:rsidR="00B92793" w:rsidRPr="006D7000" w:rsidRDefault="00B92793">
      <w:pPr>
        <w:rPr>
          <w:sz w:val="20"/>
          <w:szCs w:val="20"/>
        </w:rPr>
      </w:pPr>
    </w:p>
    <w:sectPr w:rsidR="00B92793" w:rsidRPr="006D7000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C14E0"/>
    <w:rsid w:val="001C2F7A"/>
    <w:rsid w:val="001F3032"/>
    <w:rsid w:val="00231969"/>
    <w:rsid w:val="002B2F77"/>
    <w:rsid w:val="003A0AC8"/>
    <w:rsid w:val="004C7B74"/>
    <w:rsid w:val="00501CA8"/>
    <w:rsid w:val="00562955"/>
    <w:rsid w:val="00573C0D"/>
    <w:rsid w:val="006979B7"/>
    <w:rsid w:val="006D7000"/>
    <w:rsid w:val="00774199"/>
    <w:rsid w:val="00786808"/>
    <w:rsid w:val="00B54095"/>
    <w:rsid w:val="00B640FC"/>
    <w:rsid w:val="00B92793"/>
    <w:rsid w:val="00B94C7F"/>
    <w:rsid w:val="00BF1A5C"/>
    <w:rsid w:val="00BF6ADA"/>
    <w:rsid w:val="00D4321B"/>
    <w:rsid w:val="00D604EA"/>
    <w:rsid w:val="00DC01F3"/>
    <w:rsid w:val="00DC7172"/>
    <w:rsid w:val="00E11546"/>
    <w:rsid w:val="00E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9293"/>
  <w15:docId w15:val="{95C621A9-B86A-4371-8C8E-81781FF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19</cp:revision>
  <cp:lastPrinted>2023-04-11T07:02:00Z</cp:lastPrinted>
  <dcterms:created xsi:type="dcterms:W3CDTF">2015-08-19T07:05:00Z</dcterms:created>
  <dcterms:modified xsi:type="dcterms:W3CDTF">2023-04-11T07:03:00Z</dcterms:modified>
</cp:coreProperties>
</file>