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6F1E1257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4214F0">
        <w:rPr>
          <w:rFonts w:ascii="Arial" w:hAnsi="Arial"/>
          <w:b/>
          <w:sz w:val="18"/>
          <w:szCs w:val="18"/>
        </w:rPr>
        <w:t>2281/4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4214F0">
        <w:rPr>
          <w:rFonts w:ascii="Arial" w:hAnsi="Arial"/>
          <w:b/>
          <w:sz w:val="18"/>
          <w:szCs w:val="18"/>
        </w:rPr>
        <w:t>402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4214F0">
        <w:rPr>
          <w:rFonts w:ascii="Arial" w:hAnsi="Arial"/>
          <w:b/>
          <w:sz w:val="18"/>
          <w:szCs w:val="18"/>
        </w:rPr>
        <w:t>Robotniczej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727E24B9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4214F0">
        <w:rPr>
          <w:rFonts w:ascii="Arial" w:hAnsi="Arial" w:cs="Arial"/>
          <w:sz w:val="18"/>
          <w:szCs w:val="18"/>
        </w:rPr>
        <w:t>20 września</w:t>
      </w:r>
      <w:r w:rsidR="00774199">
        <w:rPr>
          <w:rFonts w:ascii="Arial" w:hAnsi="Arial" w:cs="Arial"/>
          <w:sz w:val="18"/>
          <w:szCs w:val="18"/>
        </w:rPr>
        <w:t xml:space="preserve"> 2023 </w:t>
      </w:r>
      <w:r w:rsidRPr="00BF6ADA">
        <w:rPr>
          <w:rFonts w:ascii="Arial" w:hAnsi="Arial" w:cs="Arial"/>
          <w:sz w:val="18"/>
          <w:szCs w:val="18"/>
        </w:rPr>
        <w:t xml:space="preserve">r. Lista osób zakwalifikowanych do uczestnictwa w przetargu zostanie wywieszona w siedzibie Urzędu Miasta Żagań oraz umieszczona na stronie internetowej Biuletynu Informacji Publicznej Urzędu Miasta Żagań do dnia </w:t>
      </w:r>
      <w:r w:rsidR="004214F0">
        <w:rPr>
          <w:rFonts w:ascii="Arial" w:hAnsi="Arial" w:cs="Arial"/>
          <w:sz w:val="18"/>
          <w:szCs w:val="18"/>
        </w:rPr>
        <w:t>21 września</w:t>
      </w:r>
      <w:r w:rsidR="00774199">
        <w:rPr>
          <w:rFonts w:ascii="Arial" w:hAnsi="Arial" w:cs="Arial"/>
          <w:sz w:val="18"/>
          <w:szCs w:val="18"/>
        </w:rPr>
        <w:t xml:space="preserve"> 2023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65D0E8C1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>Cena 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774199">
        <w:rPr>
          <w:rFonts w:ascii="Arial" w:hAnsi="Arial"/>
          <w:b/>
          <w:sz w:val="20"/>
          <w:szCs w:val="20"/>
        </w:rPr>
        <w:t>5</w:t>
      </w:r>
      <w:r w:rsidR="004214F0">
        <w:rPr>
          <w:rFonts w:ascii="Arial" w:hAnsi="Arial"/>
          <w:b/>
          <w:sz w:val="20"/>
          <w:szCs w:val="20"/>
        </w:rPr>
        <w:t>4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745F737A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774199">
        <w:rPr>
          <w:rFonts w:ascii="Arial" w:hAnsi="Arial" w:cs="Arial"/>
          <w:b/>
          <w:sz w:val="20"/>
          <w:szCs w:val="20"/>
        </w:rPr>
        <w:t>5.</w:t>
      </w:r>
      <w:r w:rsidR="004214F0">
        <w:rPr>
          <w:rFonts w:ascii="Arial" w:hAnsi="Arial" w:cs="Arial"/>
          <w:b/>
          <w:sz w:val="20"/>
          <w:szCs w:val="20"/>
        </w:rPr>
        <w:t>4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4A30C597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4214F0" w:rsidRPr="004214F0">
        <w:rPr>
          <w:rFonts w:ascii="Arial" w:hAnsi="Arial"/>
          <w:color w:val="000000"/>
          <w:sz w:val="18"/>
          <w:szCs w:val="18"/>
        </w:rPr>
        <w:t>Nieruchomość niezabudowana, położona w sąsiedztwie zabudowy mieszkaniowej jednorodzinnej oraz usługowo-przemysłowej. Kształt nieruchomości regularny – prostokąt, powierzchnia nieruchomości płaska. Działka nie posiada uzbrojenia terenu w urządzenia infrastruktury technicznej.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03A94C22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4214F0" w:rsidRPr="004214F0">
        <w:rPr>
          <w:rFonts w:ascii="Arial" w:hAnsi="Arial" w:cs="Arial"/>
          <w:b/>
          <w:sz w:val="18"/>
          <w:szCs w:val="18"/>
        </w:rPr>
        <w:t>ZG1G/00041685/2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39CD3A10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4214F0">
        <w:rPr>
          <w:rFonts w:ascii="Arial" w:hAnsi="Arial"/>
          <w:b/>
          <w:snapToGrid w:val="0"/>
          <w:sz w:val="18"/>
          <w:szCs w:val="18"/>
        </w:rPr>
        <w:t>27 września</w:t>
      </w:r>
      <w:r w:rsidR="00DC01F3">
        <w:rPr>
          <w:rFonts w:ascii="Arial" w:hAnsi="Arial"/>
          <w:b/>
          <w:snapToGrid w:val="0"/>
          <w:sz w:val="18"/>
          <w:szCs w:val="18"/>
        </w:rPr>
        <w:t xml:space="preserve"> 202</w:t>
      </w:r>
      <w:r w:rsidR="00774199">
        <w:rPr>
          <w:rFonts w:ascii="Arial" w:hAnsi="Arial"/>
          <w:b/>
          <w:snapToGrid w:val="0"/>
          <w:sz w:val="18"/>
          <w:szCs w:val="18"/>
        </w:rPr>
        <w:t>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4214F0">
        <w:rPr>
          <w:rFonts w:ascii="Arial" w:hAnsi="Arial"/>
          <w:b/>
          <w:snapToGrid w:val="0"/>
          <w:sz w:val="18"/>
          <w:szCs w:val="18"/>
        </w:rPr>
        <w:t>10</w:t>
      </w:r>
      <w:r w:rsidR="004214F0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047D0678" w14:textId="4DFBFBEA" w:rsidR="00DC7172" w:rsidRDefault="00DC7172" w:rsidP="001F3032">
      <w:pPr>
        <w:widowControl w:val="0"/>
        <w:spacing w:before="60" w:after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DC7172">
        <w:rPr>
          <w:rFonts w:ascii="Arial" w:hAnsi="Arial"/>
          <w:snapToGrid w:val="0"/>
          <w:sz w:val="18"/>
          <w:szCs w:val="18"/>
        </w:rPr>
        <w:t xml:space="preserve">Wadium w podanej powyżej wysokościach należy wnosić w kasie Urzędu Miasta Żagań lub na konto Bank Santander O/Żagań 39 1090 2558 0000 0006 4000 0101 do dnia </w:t>
      </w:r>
      <w:r w:rsidR="004214F0">
        <w:rPr>
          <w:rFonts w:ascii="Arial" w:hAnsi="Arial"/>
          <w:snapToGrid w:val="0"/>
          <w:sz w:val="18"/>
          <w:szCs w:val="18"/>
        </w:rPr>
        <w:t>20 września</w:t>
      </w:r>
      <w:r w:rsidRPr="00DC7172">
        <w:rPr>
          <w:rFonts w:ascii="Arial" w:hAnsi="Arial"/>
          <w:snapToGrid w:val="0"/>
          <w:sz w:val="18"/>
          <w:szCs w:val="18"/>
        </w:rPr>
        <w:t xml:space="preserve"> 2023 r.</w:t>
      </w:r>
    </w:p>
    <w:p w14:paraId="000A2500" w14:textId="3B63F364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30B8FFB4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4214F0">
        <w:rPr>
          <w:rFonts w:ascii="Arial" w:hAnsi="Arial"/>
          <w:snapToGrid w:val="0"/>
          <w:sz w:val="18"/>
          <w:szCs w:val="18"/>
        </w:rPr>
        <w:t>18 sierpnia</w:t>
      </w:r>
      <w:r w:rsidR="00774199">
        <w:rPr>
          <w:rFonts w:ascii="Arial" w:hAnsi="Arial"/>
          <w:snapToGrid w:val="0"/>
          <w:sz w:val="18"/>
          <w:szCs w:val="18"/>
        </w:rPr>
        <w:t xml:space="preserve"> 2023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6A0E692A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6979B7" w:rsidRPr="006979B7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B2F77"/>
    <w:rsid w:val="003A0AC8"/>
    <w:rsid w:val="004214F0"/>
    <w:rsid w:val="004C7B74"/>
    <w:rsid w:val="00501CA8"/>
    <w:rsid w:val="00562955"/>
    <w:rsid w:val="00573C0D"/>
    <w:rsid w:val="006979B7"/>
    <w:rsid w:val="006D7000"/>
    <w:rsid w:val="00774199"/>
    <w:rsid w:val="00786808"/>
    <w:rsid w:val="00B54095"/>
    <w:rsid w:val="00B640FC"/>
    <w:rsid w:val="00B92793"/>
    <w:rsid w:val="00B94C7F"/>
    <w:rsid w:val="00BF1A5C"/>
    <w:rsid w:val="00BF6ADA"/>
    <w:rsid w:val="00D4321B"/>
    <w:rsid w:val="00D604EA"/>
    <w:rsid w:val="00DC01F3"/>
    <w:rsid w:val="00DC7172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2023-08-21T06:56:00Z</cp:lastPrinted>
  <dcterms:created xsi:type="dcterms:W3CDTF">2015-08-19T07:05:00Z</dcterms:created>
  <dcterms:modified xsi:type="dcterms:W3CDTF">2023-08-21T06:56:00Z</dcterms:modified>
</cp:coreProperties>
</file>