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279F0FFE" w:rsidR="009568A5" w:rsidRPr="00A03BBD" w:rsidRDefault="00F13817" w:rsidP="009568A5">
      <w:pPr>
        <w:widowControl w:val="0"/>
        <w:jc w:val="center"/>
        <w:rPr>
          <w:rFonts w:ascii="Arial" w:hAnsi="Arial" w:cs="Arial"/>
          <w:snapToGrid w:val="0"/>
          <w:sz w:val="20"/>
          <w:szCs w:val="20"/>
        </w:rPr>
      </w:pPr>
      <w:r>
        <w:rPr>
          <w:rFonts w:ascii="Arial" w:hAnsi="Arial" w:cs="Arial"/>
          <w:b/>
          <w:snapToGrid w:val="0"/>
          <w:sz w:val="20"/>
          <w:szCs w:val="20"/>
        </w:rPr>
        <w:t>PIĄTY</w:t>
      </w:r>
      <w:r w:rsidR="00CF6234">
        <w:rPr>
          <w:rFonts w:ascii="Arial" w:hAnsi="Arial" w:cs="Arial"/>
          <w:b/>
          <w:snapToGrid w:val="0"/>
          <w:sz w:val="20"/>
          <w:szCs w:val="20"/>
        </w:rPr>
        <w:t xml:space="preserve"> </w:t>
      </w:r>
      <w:r w:rsidR="009568A5" w:rsidRPr="00A03BBD">
        <w:rPr>
          <w:rFonts w:ascii="Arial" w:hAnsi="Arial" w:cs="Arial"/>
          <w:b/>
          <w:snapToGrid w:val="0"/>
          <w:sz w:val="20"/>
          <w:szCs w:val="20"/>
        </w:rPr>
        <w:t>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5A5D1E99"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896E8E">
        <w:rPr>
          <w:rFonts w:ascii="Arial" w:hAnsi="Arial" w:cs="Arial"/>
          <w:sz w:val="20"/>
          <w:szCs w:val="20"/>
        </w:rPr>
        <w:t>2878</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3961/1</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2504BCA"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896E8E">
        <w:rPr>
          <w:rFonts w:ascii="Arial" w:hAnsi="Arial" w:cs="Arial"/>
          <w:b/>
          <w:sz w:val="20"/>
          <w:szCs w:val="20"/>
        </w:rPr>
        <w:t>300</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1F60380C"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896E8E">
        <w:rPr>
          <w:rFonts w:ascii="Arial" w:hAnsi="Arial" w:cs="Arial"/>
          <w:b/>
          <w:sz w:val="20"/>
          <w:szCs w:val="20"/>
        </w:rPr>
        <w:t>30.000</w:t>
      </w:r>
      <w:r w:rsidR="00A03BBD" w:rsidRPr="006508D4">
        <w:rPr>
          <w:rFonts w:ascii="Arial" w:hAnsi="Arial" w:cs="Arial"/>
          <w:b/>
          <w:sz w:val="20"/>
          <w:szCs w:val="20"/>
        </w:rPr>
        <w:t>,00</w:t>
      </w:r>
      <w:r w:rsidRPr="006508D4">
        <w:rPr>
          <w:rFonts w:ascii="Arial" w:hAnsi="Arial" w:cs="Arial"/>
          <w:b/>
          <w:sz w:val="20"/>
          <w:szCs w:val="20"/>
        </w:rPr>
        <w:t xml:space="preserve"> zł.</w:t>
      </w:r>
    </w:p>
    <w:p w14:paraId="6184A1C0" w14:textId="3A58BBA8"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896E8E" w:rsidRPr="00896E8E">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Przez działkę od strony ulicy przebiega linia elektryczna niskiego napięcia. W granicach nieruchomości w jej południowo zachodnim narożniku oraz południowej granicy znajduje się sieć gazowa (gD63, g150) oraz sieć telekomunikacyjna (3tD, </w:t>
      </w:r>
      <w:proofErr w:type="spellStart"/>
      <w:r w:rsidR="00896E8E" w:rsidRPr="00896E8E">
        <w:rPr>
          <w:rFonts w:ascii="Arial" w:hAnsi="Arial"/>
          <w:color w:val="000000"/>
          <w:sz w:val="20"/>
          <w:szCs w:val="20"/>
        </w:rPr>
        <w:t>tD</w:t>
      </w:r>
      <w:proofErr w:type="spellEnd"/>
      <w:r w:rsidR="00896E8E" w:rsidRPr="00896E8E">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896E8E">
        <w:rPr>
          <w:rFonts w:ascii="Arial" w:hAnsi="Arial"/>
          <w:color w:val="000000"/>
          <w:sz w:val="20"/>
          <w:szCs w:val="20"/>
        </w:rPr>
        <w:t xml:space="preserve"> </w:t>
      </w:r>
      <w:r w:rsidR="00896E8E" w:rsidRPr="00896E8E">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1A268FEC" w14:textId="084F2B75" w:rsidR="009568A5" w:rsidRPr="001F43F1" w:rsidRDefault="009568A5" w:rsidP="00F13817">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40BEC34D"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CF6234">
        <w:rPr>
          <w:rFonts w:ascii="Arial" w:hAnsi="Arial" w:cs="Arial"/>
          <w:snapToGrid w:val="0"/>
          <w:sz w:val="20"/>
          <w:szCs w:val="20"/>
        </w:rPr>
        <w:t xml:space="preserve"> Pierwszy przetarg na zbycie nieruchomości odbył się 17 stycznia 2023 r. i zakończył się wynikiem negatywnym.</w:t>
      </w:r>
      <w:r w:rsidR="00D64A07">
        <w:rPr>
          <w:rFonts w:ascii="Arial" w:hAnsi="Arial" w:cs="Arial"/>
          <w:snapToGrid w:val="0"/>
          <w:sz w:val="20"/>
          <w:szCs w:val="20"/>
        </w:rPr>
        <w:t xml:space="preserve"> Drugi przetarg na zbycie nieruchomości odbył się 25 kwietnia 2023 r. i zakończył się wynikiem negatywnym.</w:t>
      </w:r>
      <w:r w:rsidR="00C04652">
        <w:rPr>
          <w:rFonts w:ascii="Arial" w:hAnsi="Arial" w:cs="Arial"/>
          <w:snapToGrid w:val="0"/>
          <w:sz w:val="20"/>
          <w:szCs w:val="20"/>
        </w:rPr>
        <w:t xml:space="preserve"> Trzeci przetarg na zbycie nieruchomości odbył się 11 lipca 2023 r. i zakończył się wynikiem negatywnym.</w:t>
      </w:r>
      <w:r w:rsidR="00F13817">
        <w:rPr>
          <w:rFonts w:ascii="Arial" w:hAnsi="Arial" w:cs="Arial"/>
          <w:snapToGrid w:val="0"/>
          <w:sz w:val="20"/>
          <w:szCs w:val="20"/>
        </w:rPr>
        <w:t xml:space="preserve"> </w:t>
      </w:r>
      <w:r w:rsidR="00F13817" w:rsidRPr="00F13817">
        <w:rPr>
          <w:rFonts w:ascii="Arial" w:hAnsi="Arial" w:cs="Arial"/>
          <w:snapToGrid w:val="0"/>
          <w:sz w:val="20"/>
          <w:szCs w:val="20"/>
        </w:rPr>
        <w:t>Trzeci przetarg na zbycie nieruchomości odbył się 11 lipca 2023 r. i zakończył się wynikiem negatywnym.</w:t>
      </w:r>
      <w:r w:rsidR="00F13817">
        <w:rPr>
          <w:rFonts w:ascii="Arial" w:hAnsi="Arial" w:cs="Arial"/>
          <w:snapToGrid w:val="0"/>
          <w:sz w:val="20"/>
          <w:szCs w:val="20"/>
        </w:rPr>
        <w:t xml:space="preserve"> Czwarty </w:t>
      </w:r>
      <w:r w:rsidR="00F13817">
        <w:rPr>
          <w:rFonts w:ascii="Arial" w:hAnsi="Arial" w:cs="Arial"/>
          <w:snapToGrid w:val="0"/>
          <w:sz w:val="20"/>
          <w:szCs w:val="20"/>
        </w:rPr>
        <w:t xml:space="preserve">przetarg na zbycie nieruchomości odbył się </w:t>
      </w:r>
      <w:r w:rsidR="00F13817">
        <w:rPr>
          <w:rFonts w:ascii="Arial" w:hAnsi="Arial" w:cs="Arial"/>
          <w:snapToGrid w:val="0"/>
          <w:sz w:val="20"/>
          <w:szCs w:val="20"/>
        </w:rPr>
        <w:t>27 września</w:t>
      </w:r>
      <w:r w:rsidR="00F13817">
        <w:rPr>
          <w:rFonts w:ascii="Arial" w:hAnsi="Arial" w:cs="Arial"/>
          <w:snapToGrid w:val="0"/>
          <w:sz w:val="20"/>
          <w:szCs w:val="20"/>
        </w:rPr>
        <w:t xml:space="preserve"> 2023 r. i zakończył się wynikiem negatywnym.</w:t>
      </w:r>
    </w:p>
    <w:p w14:paraId="71CEC4D1" w14:textId="43C1786B"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F13817">
        <w:rPr>
          <w:rFonts w:ascii="Arial" w:hAnsi="Arial" w:cs="Arial"/>
          <w:b/>
          <w:snapToGrid w:val="0"/>
          <w:sz w:val="20"/>
          <w:szCs w:val="20"/>
        </w:rPr>
        <w:t>12 grudnia</w:t>
      </w:r>
      <w:r w:rsidR="00AB4713">
        <w:rPr>
          <w:rFonts w:ascii="Arial" w:hAnsi="Arial" w:cs="Arial"/>
          <w:b/>
          <w:snapToGrid w:val="0"/>
          <w:sz w:val="20"/>
          <w:szCs w:val="20"/>
        </w:rPr>
        <w:t xml:space="preserve"> 202</w:t>
      </w:r>
      <w:r w:rsidR="00896E8E">
        <w:rPr>
          <w:rFonts w:ascii="Arial" w:hAnsi="Arial" w:cs="Arial"/>
          <w:b/>
          <w:snapToGrid w:val="0"/>
          <w:sz w:val="20"/>
          <w:szCs w:val="20"/>
        </w:rPr>
        <w:t>3</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D64A07">
        <w:rPr>
          <w:rFonts w:ascii="Arial" w:hAnsi="Arial" w:cs="Arial"/>
          <w:b/>
          <w:snapToGrid w:val="0"/>
          <w:sz w:val="20"/>
          <w:szCs w:val="20"/>
        </w:rPr>
        <w:t>1</w:t>
      </w:r>
      <w:r w:rsidR="00F13817">
        <w:rPr>
          <w:rFonts w:ascii="Arial" w:hAnsi="Arial" w:cs="Arial"/>
          <w:b/>
          <w:snapToGrid w:val="0"/>
          <w:sz w:val="20"/>
          <w:szCs w:val="20"/>
        </w:rPr>
        <w:t>0</w:t>
      </w:r>
      <w:r w:rsidR="00030888">
        <w:rPr>
          <w:rFonts w:ascii="Arial" w:hAnsi="Arial" w:cs="Arial"/>
          <w:b/>
          <w:snapToGrid w:val="0"/>
          <w:sz w:val="20"/>
          <w:szCs w:val="20"/>
        </w:rPr>
        <w:t>.</w:t>
      </w:r>
      <w:r w:rsidR="00C04652">
        <w:rPr>
          <w:rFonts w:ascii="Arial" w:hAnsi="Arial" w:cs="Arial"/>
          <w:b/>
          <w:snapToGrid w:val="0"/>
          <w:sz w:val="20"/>
          <w:szCs w:val="20"/>
        </w:rPr>
        <w:t>0</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994763">
        <w:rPr>
          <w:rFonts w:ascii="Arial" w:hAnsi="Arial" w:cs="Arial"/>
          <w:snapToGrid w:val="0"/>
          <w:sz w:val="20"/>
          <w:szCs w:val="20"/>
        </w:rPr>
        <w:t xml:space="preserve">Pałacyk -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12CC3A29"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F13817">
        <w:rPr>
          <w:rFonts w:ascii="Arial" w:hAnsi="Arial" w:cs="Arial"/>
          <w:b/>
          <w:snapToGrid w:val="0"/>
          <w:sz w:val="20"/>
          <w:szCs w:val="20"/>
        </w:rPr>
        <w:t>6 grudnia</w:t>
      </w:r>
      <w:r w:rsidR="00CF6234">
        <w:rPr>
          <w:rFonts w:ascii="Arial" w:hAnsi="Arial" w:cs="Arial"/>
          <w:b/>
          <w:snapToGrid w:val="0"/>
          <w:sz w:val="20"/>
          <w:szCs w:val="20"/>
        </w:rPr>
        <w:t xml:space="preserve"> 2023</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E0BE0"/>
    <w:rsid w:val="0012267B"/>
    <w:rsid w:val="00191906"/>
    <w:rsid w:val="001F43F1"/>
    <w:rsid w:val="002208BC"/>
    <w:rsid w:val="00220D4A"/>
    <w:rsid w:val="0023221F"/>
    <w:rsid w:val="002F08F3"/>
    <w:rsid w:val="00313F56"/>
    <w:rsid w:val="00351013"/>
    <w:rsid w:val="003C38CA"/>
    <w:rsid w:val="003F6D38"/>
    <w:rsid w:val="00411E2B"/>
    <w:rsid w:val="004700E4"/>
    <w:rsid w:val="004954C9"/>
    <w:rsid w:val="004E1639"/>
    <w:rsid w:val="00523CCA"/>
    <w:rsid w:val="00531637"/>
    <w:rsid w:val="00541E6B"/>
    <w:rsid w:val="00602BFE"/>
    <w:rsid w:val="00637475"/>
    <w:rsid w:val="006508D4"/>
    <w:rsid w:val="00651731"/>
    <w:rsid w:val="0065300D"/>
    <w:rsid w:val="006C1628"/>
    <w:rsid w:val="006F25C0"/>
    <w:rsid w:val="00741298"/>
    <w:rsid w:val="007D6FB3"/>
    <w:rsid w:val="0080276C"/>
    <w:rsid w:val="00851C34"/>
    <w:rsid w:val="00896E8E"/>
    <w:rsid w:val="008B0516"/>
    <w:rsid w:val="008F0647"/>
    <w:rsid w:val="008F1E92"/>
    <w:rsid w:val="009236DC"/>
    <w:rsid w:val="009568A5"/>
    <w:rsid w:val="00994763"/>
    <w:rsid w:val="00A03BBD"/>
    <w:rsid w:val="00A345B5"/>
    <w:rsid w:val="00A97726"/>
    <w:rsid w:val="00A97FF9"/>
    <w:rsid w:val="00AB4713"/>
    <w:rsid w:val="00AD5D3B"/>
    <w:rsid w:val="00B718D4"/>
    <w:rsid w:val="00B92793"/>
    <w:rsid w:val="00BB390A"/>
    <w:rsid w:val="00BD5581"/>
    <w:rsid w:val="00BD74CB"/>
    <w:rsid w:val="00C04652"/>
    <w:rsid w:val="00C42E73"/>
    <w:rsid w:val="00C4585A"/>
    <w:rsid w:val="00CE1D0F"/>
    <w:rsid w:val="00CF6234"/>
    <w:rsid w:val="00D64A07"/>
    <w:rsid w:val="00D73A62"/>
    <w:rsid w:val="00D901F1"/>
    <w:rsid w:val="00E43305"/>
    <w:rsid w:val="00E62982"/>
    <w:rsid w:val="00F13817"/>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689</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14</cp:revision>
  <cp:lastPrinted>2023-11-06T08:11:00Z</cp:lastPrinted>
  <dcterms:created xsi:type="dcterms:W3CDTF">2022-08-10T07:51:00Z</dcterms:created>
  <dcterms:modified xsi:type="dcterms:W3CDTF">2023-11-06T08:11:00Z</dcterms:modified>
</cp:coreProperties>
</file>