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1623A7EA" w:rsidR="009568A5" w:rsidRPr="00A03BBD" w:rsidRDefault="00B77A4A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TRZECI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197B7DA3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>, o pow. 0,</w:t>
      </w:r>
      <w:r w:rsidR="00534913">
        <w:rPr>
          <w:rFonts w:ascii="Arial" w:hAnsi="Arial" w:cs="Arial"/>
          <w:sz w:val="20"/>
          <w:szCs w:val="20"/>
        </w:rPr>
        <w:t>0150</w:t>
      </w:r>
      <w:r w:rsidR="00030888" w:rsidRPr="00030888">
        <w:rPr>
          <w:rFonts w:ascii="Arial" w:hAnsi="Arial" w:cs="Arial"/>
          <w:sz w:val="20"/>
          <w:szCs w:val="20"/>
        </w:rPr>
        <w:t xml:space="preserve"> ha,</w:t>
      </w:r>
      <w:r w:rsidR="00534913">
        <w:rPr>
          <w:rFonts w:ascii="Arial" w:hAnsi="Arial" w:cs="Arial"/>
          <w:sz w:val="20"/>
          <w:szCs w:val="20"/>
        </w:rPr>
        <w:t xml:space="preserve"> </w:t>
      </w:r>
      <w:r w:rsidR="00030888" w:rsidRPr="00030888">
        <w:rPr>
          <w:rFonts w:ascii="Arial" w:hAnsi="Arial" w:cs="Arial"/>
          <w:sz w:val="20"/>
          <w:szCs w:val="20"/>
        </w:rPr>
        <w:t>oznaczon</w:t>
      </w:r>
      <w:r w:rsidR="00534913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nume</w:t>
      </w:r>
      <w:r w:rsidR="00534913">
        <w:rPr>
          <w:rFonts w:ascii="Arial" w:hAnsi="Arial" w:cs="Arial"/>
          <w:sz w:val="20"/>
          <w:szCs w:val="20"/>
        </w:rPr>
        <w:t>rem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534913" w:rsidRPr="00534913">
        <w:rPr>
          <w:rFonts w:ascii="Arial" w:hAnsi="Arial" w:cs="Arial"/>
          <w:sz w:val="20"/>
          <w:szCs w:val="20"/>
        </w:rPr>
        <w:t>3376/10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534913" w:rsidRPr="00534913">
        <w:rPr>
          <w:rFonts w:ascii="Arial" w:hAnsi="Arial" w:cs="Arial"/>
          <w:sz w:val="20"/>
          <w:szCs w:val="20"/>
        </w:rPr>
        <w:t>ZG1G/00051014/1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 xml:space="preserve">przy ul. </w:t>
      </w:r>
      <w:r w:rsidR="00534913">
        <w:rPr>
          <w:rFonts w:ascii="Arial" w:hAnsi="Arial" w:cs="Arial"/>
          <w:sz w:val="20"/>
          <w:szCs w:val="20"/>
        </w:rPr>
        <w:t>Parkowej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2BF11C6D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534913">
        <w:rPr>
          <w:rFonts w:ascii="Arial" w:hAnsi="Arial" w:cs="Arial"/>
          <w:b/>
          <w:sz w:val="20"/>
          <w:szCs w:val="20"/>
        </w:rPr>
        <w:t>70.000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40D655E1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534913">
        <w:rPr>
          <w:rFonts w:ascii="Arial" w:hAnsi="Arial" w:cs="Arial"/>
          <w:b/>
          <w:sz w:val="20"/>
          <w:szCs w:val="20"/>
        </w:rPr>
        <w:t>7.000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24D8544B" w14:textId="4F5F5A30" w:rsidR="00C42E73" w:rsidRPr="00BD5581" w:rsidRDefault="009568A5" w:rsidP="00313F56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534913" w:rsidRPr="00534913">
        <w:rPr>
          <w:rFonts w:ascii="Arial" w:hAnsi="Arial"/>
          <w:color w:val="000000"/>
          <w:sz w:val="20"/>
          <w:szCs w:val="20"/>
        </w:rPr>
        <w:t>Nieruchomość o regularnym kształcie, zbliżonym do prostokąta. Na nieruchomości znajdują się dwa garaże, przeznaczone do wyburzenia. W bezpośrednim sąsiedztwie nieruchomości zabudowa mieszkaniowa wielorodzinna, usługowa oraz budynki użyteczności publicznej. Dojazd do nieruchomości drogą o nawierzchni asfaltowej – ul. Libelta oraz Parkową. W nieruchomości, w jej południowej części znajduje się sieć uzbrojenia – kanalizacja deszczowa, ponadto, w ul. Parkowej znajduje się sieć kanalizacji sanitarnej, sieć ciepłownicza, elektryczna oraz telekomunikacyjna. Brak bezpośredniego dostępu do sieci wodnej i gazowej.</w:t>
      </w:r>
      <w:r w:rsidR="00534913">
        <w:rPr>
          <w:rFonts w:ascii="Arial" w:hAnsi="Arial"/>
          <w:color w:val="000000"/>
          <w:sz w:val="20"/>
          <w:szCs w:val="20"/>
        </w:rPr>
        <w:t xml:space="preserve"> </w:t>
      </w:r>
      <w:r w:rsidR="00534913" w:rsidRPr="00534913">
        <w:rPr>
          <w:rFonts w:ascii="Arial" w:hAnsi="Arial"/>
          <w:color w:val="000000"/>
          <w:sz w:val="20"/>
          <w:szCs w:val="20"/>
        </w:rPr>
        <w:t>Zgodnie z obowiązującym miejscowym planem zagospodarowania przestrzennego, nieruchomość położona jest w obszarze, oznaczonym symbolem MS2 – oznaczającym teren śródmiejskiej zabudowy mieszkaniowo - usługowej</w:t>
      </w:r>
    </w:p>
    <w:p w14:paraId="1A268FEC" w14:textId="1B605013" w:rsidR="009568A5" w:rsidRPr="001F43F1" w:rsidRDefault="009568A5" w:rsidP="00030888">
      <w:pPr>
        <w:widowControl w:val="0"/>
        <w:spacing w:before="120" w:after="120"/>
        <w:ind w:firstLine="709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534913" w:rsidRPr="00534913">
        <w:rPr>
          <w:rFonts w:ascii="Arial" w:hAnsi="Arial" w:cs="Arial"/>
          <w:b/>
          <w:color w:val="000000"/>
          <w:sz w:val="18"/>
          <w:szCs w:val="18"/>
        </w:rPr>
        <w:t>ZG1G/00051014/1</w:t>
      </w:r>
    </w:p>
    <w:p w14:paraId="546C1FEF" w14:textId="2FA9FC4E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F4D8D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0D48FCAA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534913">
        <w:rPr>
          <w:rFonts w:ascii="Arial" w:hAnsi="Arial" w:cs="Arial"/>
          <w:snapToGrid w:val="0"/>
          <w:sz w:val="20"/>
          <w:szCs w:val="20"/>
        </w:rPr>
        <w:t>21</w:t>
      </w:r>
      <w:r w:rsidR="00AB4713">
        <w:rPr>
          <w:rFonts w:ascii="Arial" w:hAnsi="Arial" w:cs="Arial"/>
          <w:snapToGrid w:val="0"/>
          <w:sz w:val="20"/>
          <w:szCs w:val="20"/>
        </w:rPr>
        <w:t xml:space="preserve"> lutego 202</w:t>
      </w:r>
      <w:r w:rsidR="00534913">
        <w:rPr>
          <w:rFonts w:ascii="Arial" w:hAnsi="Arial" w:cs="Arial"/>
          <w:snapToGrid w:val="0"/>
          <w:sz w:val="20"/>
          <w:szCs w:val="20"/>
        </w:rPr>
        <w:t>3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BF4D8D">
        <w:rPr>
          <w:rFonts w:ascii="Arial" w:hAnsi="Arial" w:cs="Arial"/>
          <w:snapToGrid w:val="0"/>
          <w:sz w:val="20"/>
          <w:szCs w:val="20"/>
        </w:rPr>
        <w:t>Pierwszy przetarg na zbycie nieruchomości odbył się 25 kwietnia 2023 r. i zakończył się wynikiem negatywnym.</w:t>
      </w:r>
      <w:r w:rsidR="00B77A4A">
        <w:rPr>
          <w:rFonts w:ascii="Arial" w:hAnsi="Arial" w:cs="Arial"/>
          <w:snapToGrid w:val="0"/>
          <w:sz w:val="20"/>
          <w:szCs w:val="20"/>
        </w:rPr>
        <w:t xml:space="preserve"> Drugi</w:t>
      </w:r>
      <w:r w:rsidR="00B77A4A">
        <w:rPr>
          <w:rFonts w:ascii="Arial" w:hAnsi="Arial" w:cs="Arial"/>
          <w:snapToGrid w:val="0"/>
          <w:sz w:val="20"/>
          <w:szCs w:val="20"/>
        </w:rPr>
        <w:t xml:space="preserve"> przetarg na zbycie nieruchomości odbył się </w:t>
      </w:r>
      <w:r w:rsidR="00B77A4A">
        <w:rPr>
          <w:rFonts w:ascii="Arial" w:hAnsi="Arial" w:cs="Arial"/>
          <w:snapToGrid w:val="0"/>
          <w:sz w:val="20"/>
          <w:szCs w:val="20"/>
        </w:rPr>
        <w:t>27 czerwca</w:t>
      </w:r>
      <w:r w:rsidR="00B77A4A">
        <w:rPr>
          <w:rFonts w:ascii="Arial" w:hAnsi="Arial" w:cs="Arial"/>
          <w:snapToGrid w:val="0"/>
          <w:sz w:val="20"/>
          <w:szCs w:val="20"/>
        </w:rPr>
        <w:t xml:space="preserve"> 2023 r. i zakończył się wynikiem negatywnym.</w:t>
      </w:r>
    </w:p>
    <w:p w14:paraId="71CEC4D1" w14:textId="0929558A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B77A4A">
        <w:rPr>
          <w:rFonts w:ascii="Arial" w:hAnsi="Arial" w:cs="Arial"/>
          <w:b/>
          <w:bCs/>
          <w:snapToGrid w:val="0"/>
          <w:color w:val="000000" w:themeColor="text1"/>
          <w:sz w:val="20"/>
          <w:szCs w:val="20"/>
        </w:rPr>
        <w:t>12 września</w:t>
      </w:r>
      <w:r w:rsidR="00AB4713">
        <w:rPr>
          <w:rFonts w:ascii="Arial" w:hAnsi="Arial" w:cs="Arial"/>
          <w:b/>
          <w:snapToGrid w:val="0"/>
          <w:sz w:val="20"/>
          <w:szCs w:val="20"/>
        </w:rPr>
        <w:t xml:space="preserve"> 202</w:t>
      </w:r>
      <w:r w:rsidR="00534913">
        <w:rPr>
          <w:rFonts w:ascii="Arial" w:hAnsi="Arial" w:cs="Arial"/>
          <w:b/>
          <w:snapToGrid w:val="0"/>
          <w:sz w:val="20"/>
          <w:szCs w:val="20"/>
        </w:rPr>
        <w:t>3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B77A4A">
        <w:rPr>
          <w:rFonts w:ascii="Arial" w:hAnsi="Arial" w:cs="Arial"/>
          <w:b/>
          <w:snapToGrid w:val="0"/>
          <w:sz w:val="20"/>
          <w:szCs w:val="20"/>
        </w:rPr>
        <w:t>10</w:t>
      </w:r>
      <w:r w:rsidR="00030888">
        <w:rPr>
          <w:rFonts w:ascii="Arial" w:hAnsi="Arial" w:cs="Arial"/>
          <w:b/>
          <w:snapToGrid w:val="0"/>
          <w:sz w:val="20"/>
          <w:szCs w:val="20"/>
        </w:rPr>
        <w:t>.</w:t>
      </w:r>
      <w:r w:rsidR="00D901F1">
        <w:rPr>
          <w:rFonts w:ascii="Arial" w:hAnsi="Arial" w:cs="Arial"/>
          <w:b/>
          <w:snapToGrid w:val="0"/>
          <w:sz w:val="20"/>
          <w:szCs w:val="20"/>
        </w:rPr>
        <w:t>0</w:t>
      </w:r>
      <w:r w:rsidR="00E62982"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0C05BA04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B77A4A">
        <w:rPr>
          <w:rFonts w:ascii="Arial" w:hAnsi="Arial" w:cs="Arial"/>
          <w:b/>
          <w:snapToGrid w:val="0"/>
          <w:sz w:val="20"/>
          <w:szCs w:val="20"/>
        </w:rPr>
        <w:t>6 września</w:t>
      </w:r>
      <w:r w:rsidR="00534913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0EF9F620" w14:textId="77777777" w:rsidR="009568A5" w:rsidRPr="00A03BBD" w:rsidRDefault="009568A5" w:rsidP="009568A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663DE74" w14:textId="26A3DC25" w:rsidR="007D6FB3" w:rsidRPr="00A03BBD" w:rsidRDefault="007D6FB3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BF4D8D">
        <w:rPr>
          <w:rFonts w:ascii="Arial" w:hAnsi="Arial" w:cs="Arial"/>
          <w:snapToGrid w:val="0"/>
          <w:sz w:val="20"/>
          <w:szCs w:val="20"/>
        </w:rPr>
        <w:t xml:space="preserve">Zawarcie umowy notarialnej, przenoszącej prawo własności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zwrotowi, a przetarg uważać się będzie za niebyły.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8A5"/>
    <w:rsid w:val="00030888"/>
    <w:rsid w:val="001F43F1"/>
    <w:rsid w:val="002208BC"/>
    <w:rsid w:val="00220D4A"/>
    <w:rsid w:val="0023221F"/>
    <w:rsid w:val="002F08F3"/>
    <w:rsid w:val="00313F56"/>
    <w:rsid w:val="00351013"/>
    <w:rsid w:val="003C38CA"/>
    <w:rsid w:val="003F6D38"/>
    <w:rsid w:val="004700E4"/>
    <w:rsid w:val="004954C9"/>
    <w:rsid w:val="004E1639"/>
    <w:rsid w:val="00523CCA"/>
    <w:rsid w:val="00531637"/>
    <w:rsid w:val="00534913"/>
    <w:rsid w:val="00541E6B"/>
    <w:rsid w:val="00637475"/>
    <w:rsid w:val="006508D4"/>
    <w:rsid w:val="0065300D"/>
    <w:rsid w:val="006F25C0"/>
    <w:rsid w:val="00741298"/>
    <w:rsid w:val="007D6FB3"/>
    <w:rsid w:val="0080276C"/>
    <w:rsid w:val="00851C34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B1775B"/>
    <w:rsid w:val="00B77A4A"/>
    <w:rsid w:val="00B92793"/>
    <w:rsid w:val="00BB390A"/>
    <w:rsid w:val="00BD5581"/>
    <w:rsid w:val="00BD74CB"/>
    <w:rsid w:val="00BF4D8D"/>
    <w:rsid w:val="00C42E73"/>
    <w:rsid w:val="00C4585A"/>
    <w:rsid w:val="00CE1D0F"/>
    <w:rsid w:val="00D901F1"/>
    <w:rsid w:val="00E43305"/>
    <w:rsid w:val="00E62982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35</cp:revision>
  <cp:lastPrinted>2023-07-17T07:55:00Z</cp:lastPrinted>
  <dcterms:created xsi:type="dcterms:W3CDTF">2014-10-16T09:13:00Z</dcterms:created>
  <dcterms:modified xsi:type="dcterms:W3CDTF">2023-07-17T07:55:00Z</dcterms:modified>
</cp:coreProperties>
</file>