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135B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7A715DAD" w14:textId="0A99AFFC" w:rsidR="001F3032" w:rsidRPr="00C37A8F" w:rsidRDefault="00D47E9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6A23AAF5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2759B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5D46BE22" w14:textId="7777777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831BE" w:rsidRPr="004831BE">
        <w:rPr>
          <w:rFonts w:ascii="Arial" w:hAnsi="Arial" w:cs="Arial"/>
          <w:b/>
          <w:sz w:val="20"/>
          <w:szCs w:val="22"/>
        </w:rPr>
        <w:t>lokal niemieszkaln</w:t>
      </w:r>
      <w:r w:rsidR="004831BE">
        <w:rPr>
          <w:rFonts w:ascii="Arial" w:hAnsi="Arial" w:cs="Arial"/>
          <w:b/>
          <w:sz w:val="20"/>
          <w:szCs w:val="22"/>
        </w:rPr>
        <w:t>y - garaż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- o pow. 21,98 m2, położon</w:t>
      </w:r>
      <w:r w:rsidR="004831BE">
        <w:rPr>
          <w:rFonts w:ascii="Arial" w:hAnsi="Arial" w:cs="Arial"/>
          <w:b/>
          <w:sz w:val="20"/>
          <w:szCs w:val="22"/>
        </w:rPr>
        <w:t>y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przy ul. Przyjaciół Żołnierza 25 w Żaganiu, związan</w:t>
      </w:r>
      <w:r w:rsidR="004831BE">
        <w:rPr>
          <w:rFonts w:ascii="Arial" w:hAnsi="Arial" w:cs="Arial"/>
          <w:b/>
          <w:sz w:val="20"/>
          <w:szCs w:val="22"/>
        </w:rPr>
        <w:t>y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z udziałem 82/1000 w prawie własności nieruchomości gruntowej, oznaczonej numerem ewidencyjnym 2424/1 o powierzchni 0,1163 ha dla której Sąd Rejonowy w Żaganiu prowadzi księgę wieczystą ZG1G/00053206/8.</w:t>
      </w:r>
    </w:p>
    <w:p w14:paraId="7DF8FDE2" w14:textId="77777777" w:rsidR="00E07510" w:rsidRDefault="00E07510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5430B7A5" w14:textId="7777777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4831BE">
        <w:rPr>
          <w:rFonts w:ascii="Arial" w:hAnsi="Arial"/>
          <w:b/>
          <w:sz w:val="18"/>
          <w:szCs w:val="20"/>
        </w:rPr>
        <w:t>15.500</w:t>
      </w:r>
      <w:r w:rsidR="00E07510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6C02082F" w14:textId="7777777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4831BE">
        <w:rPr>
          <w:rFonts w:ascii="Arial" w:hAnsi="Arial" w:cs="Arial"/>
          <w:b/>
          <w:sz w:val="18"/>
          <w:szCs w:val="20"/>
        </w:rPr>
        <w:t>3.100</w:t>
      </w:r>
      <w:r w:rsidR="00E0751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2500EBB6" w14:textId="77777777" w:rsidR="001F3032" w:rsidRPr="00E07510" w:rsidRDefault="001F3032" w:rsidP="00E07510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831BE" w:rsidRPr="004831BE">
        <w:rPr>
          <w:rFonts w:ascii="Arial" w:hAnsi="Arial"/>
          <w:color w:val="000000"/>
          <w:sz w:val="18"/>
          <w:szCs w:val="20"/>
        </w:rPr>
        <w:t xml:space="preserve">Lokal niemieszkalny – garaż, położony przy ul. Przyjaciół Żołnierza. Na nieruchomości znajduje się budynek mieszkalny oraz budek garażowy. Garaż murowany z cegły ceramicznej pełnej, stropodach -  płyty WPS, posadzka  - wylewka betonowa, elewacja – tynk nakrapiany, tynki wewnętrzne i zewnętrzne – cementowo wapienne, wrota drewniane, dwuskrzydłowe. W lokalu brak instalacji.   </w:t>
      </w:r>
    </w:p>
    <w:p w14:paraId="2F5F69AE" w14:textId="7777777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9F5010" w:rsidRPr="009F5010">
        <w:rPr>
          <w:rFonts w:ascii="Arial" w:hAnsi="Arial" w:cs="Arial"/>
          <w:b/>
          <w:color w:val="000000"/>
          <w:sz w:val="18"/>
          <w:szCs w:val="20"/>
        </w:rPr>
        <w:t>ZG1G/</w:t>
      </w:r>
      <w:r w:rsidR="00E07510">
        <w:rPr>
          <w:rFonts w:ascii="Arial" w:hAnsi="Arial" w:cs="Arial"/>
          <w:b/>
          <w:color w:val="000000"/>
          <w:sz w:val="18"/>
          <w:szCs w:val="20"/>
        </w:rPr>
        <w:t>000</w:t>
      </w:r>
      <w:r w:rsidR="004831BE">
        <w:rPr>
          <w:rFonts w:ascii="Arial" w:hAnsi="Arial" w:cs="Arial"/>
          <w:b/>
          <w:color w:val="000000"/>
          <w:sz w:val="18"/>
          <w:szCs w:val="20"/>
        </w:rPr>
        <w:t>53206/8</w:t>
      </w:r>
    </w:p>
    <w:p w14:paraId="7A65F367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437A34A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558024E0" w14:textId="0B9B0E9E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D47E93">
        <w:rPr>
          <w:rFonts w:ascii="Arial" w:hAnsi="Arial"/>
          <w:b/>
          <w:snapToGrid w:val="0"/>
          <w:color w:val="000000"/>
          <w:sz w:val="18"/>
          <w:szCs w:val="20"/>
        </w:rPr>
        <w:t>5 sierpnia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r. o godz. 1</w:t>
      </w:r>
      <w:r w:rsidR="00D47E93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4831BE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</w:t>
      </w:r>
      <w:r w:rsidR="009B0380" w:rsidRPr="009B0380">
        <w:rPr>
          <w:rFonts w:ascii="Arial" w:hAnsi="Arial"/>
          <w:snapToGrid w:val="0"/>
          <w:color w:val="000000"/>
          <w:sz w:val="18"/>
          <w:szCs w:val="20"/>
        </w:rPr>
        <w:t>Urzędu Miasta Żagań, ul. Jana Pawła II pokój nr 4 (sala konferencyjna).</w:t>
      </w:r>
    </w:p>
    <w:p w14:paraId="30137ACB" w14:textId="7826B6CD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D47E93">
        <w:rPr>
          <w:rFonts w:ascii="Arial" w:hAnsi="Arial"/>
          <w:b/>
          <w:snapToGrid w:val="0"/>
          <w:color w:val="000000"/>
          <w:sz w:val="18"/>
          <w:szCs w:val="20"/>
        </w:rPr>
        <w:t xml:space="preserve">31 lipca 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>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14:paraId="765A9A48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0CDDA283" w14:textId="66AE2063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9F5010">
        <w:rPr>
          <w:rFonts w:ascii="Arial" w:hAnsi="Arial"/>
          <w:snapToGrid w:val="0"/>
          <w:sz w:val="18"/>
          <w:szCs w:val="20"/>
        </w:rPr>
        <w:t>12 marca 2020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47E93">
        <w:rPr>
          <w:rFonts w:ascii="Arial" w:hAnsi="Arial"/>
          <w:snapToGrid w:val="0"/>
          <w:sz w:val="18"/>
          <w:szCs w:val="20"/>
        </w:rPr>
        <w:t>Pierwszy przetarg na zbycie nieruchomości odbył się 27 maja 2020 r. i zakończył się wynikiem negatywnym.</w:t>
      </w:r>
    </w:p>
    <w:p w14:paraId="2DB033DD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5BC26892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4C328739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497A7BE9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7AF06A30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7426BDC1" w14:textId="2538E1C5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9B0380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9B0380">
        <w:rPr>
          <w:rFonts w:ascii="Arial" w:hAnsi="Arial"/>
          <w:snapToGrid w:val="0"/>
          <w:sz w:val="18"/>
          <w:szCs w:val="20"/>
        </w:rPr>
        <w:t>08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0D4A7AF2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5B43B1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F3032"/>
    <w:rsid w:val="002D4290"/>
    <w:rsid w:val="0037565E"/>
    <w:rsid w:val="00381F52"/>
    <w:rsid w:val="003A0AC8"/>
    <w:rsid w:val="004831BE"/>
    <w:rsid w:val="00562E98"/>
    <w:rsid w:val="00786808"/>
    <w:rsid w:val="009B0380"/>
    <w:rsid w:val="009F5010"/>
    <w:rsid w:val="00B640FC"/>
    <w:rsid w:val="00B92793"/>
    <w:rsid w:val="00C37A8F"/>
    <w:rsid w:val="00D47E93"/>
    <w:rsid w:val="00E07510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0DA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2020-06-23T10:10:00Z</cp:lastPrinted>
  <dcterms:created xsi:type="dcterms:W3CDTF">2014-11-06T07:41:00Z</dcterms:created>
  <dcterms:modified xsi:type="dcterms:W3CDTF">2020-06-24T08:29:00Z</dcterms:modified>
</cp:coreProperties>
</file>