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F139443" w:rsidR="009568A5" w:rsidRPr="00A03BBD" w:rsidRDefault="00DD66BA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2B6D33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C711F" w:rsidRPr="00AC711F">
        <w:rPr>
          <w:rFonts w:ascii="Arial" w:hAnsi="Arial" w:cs="Arial"/>
          <w:sz w:val="20"/>
          <w:szCs w:val="20"/>
        </w:rPr>
        <w:t>0.0371 ha</w:t>
      </w:r>
      <w:r w:rsidR="00030888" w:rsidRPr="00030888">
        <w:rPr>
          <w:rFonts w:ascii="Arial" w:hAnsi="Arial" w:cs="Arial"/>
          <w:sz w:val="20"/>
          <w:szCs w:val="20"/>
        </w:rPr>
        <w:t>,</w:t>
      </w:r>
      <w:r w:rsidR="00534913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oznaczon</w:t>
      </w:r>
      <w:r w:rsidR="00534913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nume</w:t>
      </w:r>
      <w:r w:rsidR="00534913">
        <w:rPr>
          <w:rFonts w:ascii="Arial" w:hAnsi="Arial" w:cs="Arial"/>
          <w:sz w:val="20"/>
          <w:szCs w:val="20"/>
        </w:rPr>
        <w:t>rem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AC711F" w:rsidRPr="00AC711F">
        <w:rPr>
          <w:rFonts w:ascii="Arial" w:hAnsi="Arial" w:cs="Arial"/>
          <w:sz w:val="20"/>
          <w:szCs w:val="20"/>
        </w:rPr>
        <w:t>1688/8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AC711F" w:rsidRPr="00AC711F">
        <w:rPr>
          <w:rFonts w:ascii="Arial" w:hAnsi="Arial" w:cs="Arial"/>
          <w:sz w:val="20"/>
          <w:szCs w:val="20"/>
        </w:rPr>
        <w:t>ZG1G/00054262/5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 xml:space="preserve">przy ul. </w:t>
      </w:r>
      <w:r w:rsidR="00AC711F">
        <w:rPr>
          <w:rFonts w:ascii="Arial" w:hAnsi="Arial" w:cs="Arial"/>
          <w:sz w:val="20"/>
          <w:szCs w:val="20"/>
        </w:rPr>
        <w:t>Konopnickiej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BEBA78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C711F">
        <w:rPr>
          <w:rFonts w:ascii="Arial" w:hAnsi="Arial" w:cs="Arial"/>
          <w:b/>
          <w:sz w:val="20"/>
          <w:szCs w:val="20"/>
        </w:rPr>
        <w:t>47</w:t>
      </w:r>
      <w:r w:rsidR="00534913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10A82E66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C711F">
        <w:rPr>
          <w:rFonts w:ascii="Arial" w:hAnsi="Arial" w:cs="Arial"/>
          <w:b/>
          <w:sz w:val="20"/>
          <w:szCs w:val="20"/>
        </w:rPr>
        <w:t>9.400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0E29A8DB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AC711F" w:rsidRPr="00AC711F">
        <w:rPr>
          <w:rFonts w:ascii="Arial" w:hAnsi="Arial"/>
          <w:color w:val="000000"/>
          <w:sz w:val="20"/>
          <w:szCs w:val="20"/>
        </w:rPr>
        <w:t>Nieruchomość niezabudowana. Teren nieruchomości płaski, kształt nieruchomości regularny – zbliżony do prostokąta.   Dojazd do nieruchomości bezpośredni – ul. Konopnickiej. Wykonanie wjazdu na nieruchomość, w porozumieniu z zarządcą dróg oraz poszanowaniem obowiązujących przepisów prawa należeć będzie do inwestora. W bezpośrednim sąsiedztwie zabudowa mieszkaniowa wielorodzinna, jednorodzinna oraz tereny leśne. W drodze dojazdowej do nieruchomości znajdują się sieci uzbrojenia – wodna, kanalizacyjna, gazowa i telekomunikacyjna. Bezpośrednie włączenie nieruchomości do sieci uzbrojenia należeć będzie do inwestora. W granicach nieruchomości przeprowadzona jest naziemna linia energetyczna niskiego napięcia. Ponadto, przy północno zachodniej granicy nieruchomości przeprowadzona jest napowietrzna linia energetyczna wysokiego napięcia, względem której ustanowiony został pas technologiczny, zajmujący nieruchomość w jej północno zachodnim narożniku. Ograniczenia związane z istnieniem sieci energetycznych, należy uwzględnić w procesie inwestycyjnym.</w:t>
      </w:r>
    </w:p>
    <w:p w14:paraId="1A268FEC" w14:textId="345BF267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AC711F" w:rsidRPr="00AC711F">
        <w:rPr>
          <w:rFonts w:ascii="Arial" w:hAnsi="Arial" w:cs="Arial"/>
          <w:b/>
          <w:color w:val="000000"/>
          <w:sz w:val="18"/>
          <w:szCs w:val="18"/>
        </w:rPr>
        <w:t>ZG1G/00054262/5</w:t>
      </w:r>
    </w:p>
    <w:p w14:paraId="546C1FEF" w14:textId="2FA9FC4E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4D8D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F505371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AC711F">
        <w:rPr>
          <w:rFonts w:ascii="Arial" w:hAnsi="Arial" w:cs="Arial"/>
          <w:snapToGrid w:val="0"/>
          <w:sz w:val="20"/>
          <w:szCs w:val="20"/>
        </w:rPr>
        <w:t>14 lipca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snapToGrid w:val="0"/>
          <w:sz w:val="20"/>
          <w:szCs w:val="20"/>
        </w:rPr>
        <w:t>3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DD66BA">
        <w:rPr>
          <w:rFonts w:ascii="Arial" w:hAnsi="Arial" w:cs="Arial"/>
          <w:snapToGrid w:val="0"/>
          <w:sz w:val="20"/>
          <w:szCs w:val="20"/>
        </w:rPr>
        <w:t>Pierwszy przetarg na zbycie nieruchomości odbył się 12 września 2023 r. i zakończył się wynikiem negatywnym.</w:t>
      </w:r>
    </w:p>
    <w:p w14:paraId="71CEC4D1" w14:textId="6B9BA857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77A4A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12 </w:t>
      </w:r>
      <w:r w:rsidR="00DD66BA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grudnia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D66BA">
        <w:rPr>
          <w:rFonts w:ascii="Arial" w:hAnsi="Arial" w:cs="Arial"/>
          <w:b/>
          <w:snapToGrid w:val="0"/>
          <w:sz w:val="20"/>
          <w:szCs w:val="20"/>
        </w:rPr>
        <w:t>09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D66BA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E38567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77A4A">
        <w:rPr>
          <w:rFonts w:ascii="Arial" w:hAnsi="Arial" w:cs="Arial"/>
          <w:b/>
          <w:snapToGrid w:val="0"/>
          <w:sz w:val="20"/>
          <w:szCs w:val="20"/>
        </w:rPr>
        <w:t xml:space="preserve">6 </w:t>
      </w:r>
      <w:r w:rsidR="00DD66BA">
        <w:rPr>
          <w:rFonts w:ascii="Arial" w:hAnsi="Arial" w:cs="Arial"/>
          <w:b/>
          <w:snapToGrid w:val="0"/>
          <w:sz w:val="20"/>
          <w:szCs w:val="20"/>
        </w:rPr>
        <w:t>grudnia</w:t>
      </w:r>
      <w:r w:rsidR="00534913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26A3DC25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BF4D8D">
        <w:rPr>
          <w:rFonts w:ascii="Arial" w:hAnsi="Arial" w:cs="Arial"/>
          <w:snapToGrid w:val="0"/>
          <w:sz w:val="20"/>
          <w:szCs w:val="20"/>
        </w:rPr>
        <w:t xml:space="preserve">Zawarcie umowy notarialnej, przenoszącej prawo własności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34913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C711F"/>
    <w:rsid w:val="00B1775B"/>
    <w:rsid w:val="00B77A4A"/>
    <w:rsid w:val="00B92793"/>
    <w:rsid w:val="00BB390A"/>
    <w:rsid w:val="00BD5581"/>
    <w:rsid w:val="00BD74CB"/>
    <w:rsid w:val="00BF4D8D"/>
    <w:rsid w:val="00C42E73"/>
    <w:rsid w:val="00C4585A"/>
    <w:rsid w:val="00CE1D0F"/>
    <w:rsid w:val="00D901F1"/>
    <w:rsid w:val="00DD66BA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38</cp:revision>
  <cp:lastPrinted>2023-11-06T08:02:00Z</cp:lastPrinted>
  <dcterms:created xsi:type="dcterms:W3CDTF">2014-10-16T09:13:00Z</dcterms:created>
  <dcterms:modified xsi:type="dcterms:W3CDTF">2023-11-06T08:03:00Z</dcterms:modified>
</cp:coreProperties>
</file>