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185E8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DRUGI</w:t>
      </w:r>
      <w:r w:rsidR="00CF7F61">
        <w:rPr>
          <w:rFonts w:ascii="Arial" w:hAnsi="Arial"/>
          <w:b/>
          <w:snapToGrid w:val="0"/>
          <w:sz w:val="22"/>
        </w:rPr>
        <w:t xml:space="preserve">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CF7F61" w:rsidRDefault="00CF7F61" w:rsidP="00302D19">
      <w:pPr>
        <w:spacing w:before="60" w:after="60"/>
        <w:rPr>
          <w:rFonts w:ascii="Arial" w:hAnsi="Arial"/>
          <w:b/>
          <w:sz w:val="19"/>
          <w:szCs w:val="19"/>
        </w:rPr>
      </w:pP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006"/>
        <w:gridCol w:w="1418"/>
        <w:gridCol w:w="1120"/>
        <w:gridCol w:w="992"/>
        <w:gridCol w:w="1559"/>
        <w:gridCol w:w="992"/>
        <w:gridCol w:w="1374"/>
      </w:tblGrid>
      <w:tr w:rsidR="007B7178" w:rsidTr="007B7178">
        <w:trPr>
          <w:jc w:val="center"/>
        </w:trPr>
        <w:tc>
          <w:tcPr>
            <w:tcW w:w="366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006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418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</w:t>
            </w:r>
          </w:p>
        </w:tc>
        <w:tc>
          <w:tcPr>
            <w:tcW w:w="1120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7B7178" w:rsidRPr="006402CC" w:rsidTr="007B7178">
        <w:trPr>
          <w:trHeight w:val="225"/>
          <w:jc w:val="center"/>
        </w:trPr>
        <w:tc>
          <w:tcPr>
            <w:tcW w:w="366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1226/1</w:t>
            </w:r>
          </w:p>
        </w:tc>
        <w:tc>
          <w:tcPr>
            <w:tcW w:w="709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1006" w:type="dxa"/>
          </w:tcPr>
          <w:p w:rsidR="007B7178" w:rsidRPr="009D2A88" w:rsidRDefault="007B7178" w:rsidP="00E03E63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ZG1G/25639/7</w:t>
            </w:r>
          </w:p>
        </w:tc>
        <w:tc>
          <w:tcPr>
            <w:tcW w:w="1120" w:type="dxa"/>
          </w:tcPr>
          <w:p w:rsidR="007B7178" w:rsidRPr="009D2A88" w:rsidRDefault="007B7178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11.2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185E85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15.01.2020</w:t>
            </w:r>
          </w:p>
        </w:tc>
        <w:tc>
          <w:tcPr>
            <w:tcW w:w="992" w:type="dxa"/>
          </w:tcPr>
          <w:p w:rsidR="007B7178" w:rsidRPr="009D2A88" w:rsidRDefault="007B7178" w:rsidP="00E03E63">
            <w:pPr>
              <w:jc w:val="center"/>
              <w:rPr>
                <w:sz w:val="19"/>
                <w:u w:val="single"/>
                <w:vertAlign w:val="superscript"/>
              </w:rPr>
            </w:pPr>
            <w:r w:rsidRPr="009D2A88">
              <w:rPr>
                <w:sz w:val="19"/>
              </w:rPr>
              <w:t>1</w:t>
            </w:r>
            <w:r>
              <w:rPr>
                <w:sz w:val="19"/>
              </w:rPr>
              <w:t>1.0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  <w:tr w:rsidR="007B7178" w:rsidRPr="006402CC" w:rsidTr="007B7178">
        <w:trPr>
          <w:trHeight w:val="246"/>
          <w:jc w:val="center"/>
        </w:trPr>
        <w:tc>
          <w:tcPr>
            <w:tcW w:w="366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1226/2</w:t>
            </w:r>
          </w:p>
        </w:tc>
        <w:tc>
          <w:tcPr>
            <w:tcW w:w="70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1006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Default="007B7178" w:rsidP="007B7178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26641/1</w:t>
            </w:r>
          </w:p>
        </w:tc>
        <w:tc>
          <w:tcPr>
            <w:tcW w:w="1120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88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8.8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185E85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15.01.2020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>
              <w:rPr>
                <w:sz w:val="19"/>
              </w:rPr>
              <w:t>1.3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  <w:tr w:rsidR="007B7178" w:rsidRPr="006402CC" w:rsidTr="007B7178">
        <w:trPr>
          <w:trHeight w:val="190"/>
          <w:jc w:val="center"/>
        </w:trPr>
        <w:tc>
          <w:tcPr>
            <w:tcW w:w="366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7</w:t>
            </w:r>
          </w:p>
        </w:tc>
        <w:tc>
          <w:tcPr>
            <w:tcW w:w="891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1226/3</w:t>
            </w:r>
          </w:p>
        </w:tc>
        <w:tc>
          <w:tcPr>
            <w:tcW w:w="70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1006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Default="007B7178" w:rsidP="007B7178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25641/4</w:t>
            </w:r>
          </w:p>
        </w:tc>
        <w:tc>
          <w:tcPr>
            <w:tcW w:w="1120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7.1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185E85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15.01.2020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12.0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</w:tbl>
    <w:p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7B7178" w:rsidRPr="00D415C1" w:rsidRDefault="007B717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D415C1">
        <w:rPr>
          <w:rFonts w:ascii="Arial" w:hAnsi="Arial" w:cs="Arial"/>
          <w:color w:val="000000"/>
          <w:sz w:val="18"/>
          <w:szCs w:val="22"/>
        </w:rPr>
        <w:t>Nieruchomości położone w śródmiejskiej części miasta w otoczeniu zabudowy mieszkaniowej wielorodzinnej i usługowej oraz budynków użyteczności publicznej. Nieruchomości położone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Nieruchomości znajdują się w sąsiedztwie nieruchomości wyposażonych w sieci uzbrojenia – bezpośrednie przyłączenie do nieruchomości należeć będzie do inwestora. Na nieruchomości oznaczonej numerem ewidencyjnym 1226/2 znajduje się pawilon handlowy przeznaczony do wyburzenia na koszt inwestora.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185E85" w:rsidRPr="00E759D2" w:rsidRDefault="00302D19" w:rsidP="00185E85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>
        <w:rPr>
          <w:rFonts w:ascii="Arial" w:hAnsi="Arial" w:cs="Arial"/>
          <w:color w:val="000000"/>
          <w:sz w:val="18"/>
          <w:szCs w:val="18"/>
        </w:rPr>
        <w:t>29 maja 2019</w:t>
      </w:r>
      <w:r w:rsidR="00CF7F61">
        <w:rPr>
          <w:rFonts w:ascii="Arial" w:hAnsi="Arial" w:cs="Arial"/>
          <w:color w:val="000000"/>
          <w:sz w:val="18"/>
          <w:szCs w:val="18"/>
        </w:rPr>
        <w:t xml:space="preserve"> r</w:t>
      </w:r>
      <w:r w:rsidRPr="00E759D2">
        <w:rPr>
          <w:rFonts w:ascii="Arial" w:hAnsi="Arial" w:cs="Arial"/>
          <w:color w:val="000000"/>
          <w:sz w:val="18"/>
          <w:szCs w:val="18"/>
        </w:rPr>
        <w:t>.</w:t>
      </w:r>
      <w:r w:rsidR="00185E85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10 lipca 2019 r. i zakończył się wynikiem negatywnym.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D415C1">
        <w:rPr>
          <w:rFonts w:ascii="Arial" w:hAnsi="Arial"/>
          <w:snapToGrid w:val="0"/>
          <w:color w:val="000000"/>
          <w:sz w:val="18"/>
          <w:szCs w:val="18"/>
        </w:rPr>
        <w:t>Bank Santander O/Ż</w:t>
      </w:r>
      <w:r w:rsidRPr="00E759D2">
        <w:rPr>
          <w:rFonts w:ascii="Arial" w:hAnsi="Arial"/>
          <w:snapToGrid w:val="0"/>
          <w:color w:val="000000"/>
          <w:sz w:val="18"/>
          <w:szCs w:val="18"/>
        </w:rPr>
        <w:t>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3C4A29">
        <w:rPr>
          <w:rFonts w:ascii="Arial" w:hAnsi="Arial"/>
          <w:b/>
          <w:sz w:val="18"/>
          <w:szCs w:val="18"/>
        </w:rPr>
        <w:t xml:space="preserve">Do ceny </w:t>
      </w:r>
      <w:r w:rsidR="003C4A29" w:rsidRPr="003C4A29">
        <w:rPr>
          <w:rFonts w:ascii="Arial" w:hAnsi="Arial"/>
          <w:b/>
          <w:sz w:val="18"/>
          <w:szCs w:val="18"/>
        </w:rPr>
        <w:t xml:space="preserve">nieruchomości oznaczonych </w:t>
      </w:r>
      <w:bookmarkStart w:id="0" w:name="_GoBack"/>
      <w:bookmarkEnd w:id="0"/>
      <w:r w:rsidR="003C4A29" w:rsidRPr="003C4A29">
        <w:rPr>
          <w:rFonts w:ascii="Arial" w:hAnsi="Arial"/>
          <w:b/>
          <w:sz w:val="18"/>
          <w:szCs w:val="18"/>
        </w:rPr>
        <w:t xml:space="preserve">numerami ewidencyjnymi 1226/1 oraz 1226/ 3, </w:t>
      </w:r>
      <w:r w:rsidRPr="003C4A29">
        <w:rPr>
          <w:rFonts w:ascii="Arial" w:hAnsi="Arial"/>
          <w:b/>
          <w:sz w:val="18"/>
          <w:szCs w:val="18"/>
        </w:rPr>
        <w:t xml:space="preserve">ustalonej w wyniku przetargu zostanie doliczony podatek VAT w wysokości 23 %. </w:t>
      </w:r>
      <w:r w:rsidR="003C4A29" w:rsidRPr="003C4A29">
        <w:rPr>
          <w:rFonts w:ascii="Arial" w:hAnsi="Arial"/>
          <w:b/>
          <w:sz w:val="18"/>
          <w:szCs w:val="18"/>
        </w:rPr>
        <w:t>Do ceny nieruchomości oznaczonej numerem ewidencyjnym 1226/2 podatek VAT nie będzie doliczony.</w:t>
      </w:r>
      <w:r w:rsidR="003C4A29">
        <w:rPr>
          <w:rFonts w:ascii="Arial" w:hAnsi="Arial"/>
          <w:sz w:val="18"/>
          <w:szCs w:val="18"/>
        </w:rPr>
        <w:t xml:space="preserve">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>
        <w:rPr>
          <w:rFonts w:ascii="Arial" w:hAnsi="Arial"/>
          <w:snapToGrid w:val="0"/>
          <w:sz w:val="18"/>
          <w:szCs w:val="18"/>
        </w:rPr>
        <w:t>/10 08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185E85"/>
    <w:rsid w:val="002C54C4"/>
    <w:rsid w:val="00302D19"/>
    <w:rsid w:val="003C4A29"/>
    <w:rsid w:val="00574649"/>
    <w:rsid w:val="007B23B5"/>
    <w:rsid w:val="007B7178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D2854"/>
    <w:rsid w:val="00CF7F61"/>
    <w:rsid w:val="00D415C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2019-12-06T12:01:00Z</cp:lastPrinted>
  <dcterms:created xsi:type="dcterms:W3CDTF">2019-05-28T13:19:00Z</dcterms:created>
  <dcterms:modified xsi:type="dcterms:W3CDTF">2019-12-06T12:01:00Z</dcterms:modified>
</cp:coreProperties>
</file>