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804657" w14:textId="77777777" w:rsidR="009568A5" w:rsidRPr="003F7174" w:rsidRDefault="009568A5" w:rsidP="009568A5">
      <w:pPr>
        <w:pStyle w:val="Nagwek7"/>
        <w:rPr>
          <w:rFonts w:ascii="Arial" w:hAnsi="Arial" w:cs="Arial"/>
          <w:sz w:val="18"/>
          <w:szCs w:val="18"/>
        </w:rPr>
      </w:pPr>
      <w:r w:rsidRPr="003F7174">
        <w:rPr>
          <w:rFonts w:ascii="Arial" w:hAnsi="Arial" w:cs="Arial"/>
          <w:sz w:val="18"/>
          <w:szCs w:val="18"/>
        </w:rPr>
        <w:t>BURMISTRZ MIASTA ŻAGAŃ OGŁASZA</w:t>
      </w:r>
    </w:p>
    <w:p w14:paraId="79176C91" w14:textId="47DED1AC" w:rsidR="009568A5" w:rsidRPr="003F7174" w:rsidRDefault="001C67E8" w:rsidP="009568A5">
      <w:pPr>
        <w:widowControl w:val="0"/>
        <w:jc w:val="center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PI</w:t>
      </w:r>
      <w:r w:rsidR="00EA21BB">
        <w:rPr>
          <w:rFonts w:ascii="Arial" w:hAnsi="Arial" w:cs="Arial"/>
          <w:b/>
          <w:snapToGrid w:val="0"/>
          <w:sz w:val="18"/>
          <w:szCs w:val="18"/>
        </w:rPr>
        <w:t>ERWSZY</w:t>
      </w:r>
      <w:r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9568A5" w:rsidRPr="003F7174">
        <w:rPr>
          <w:rFonts w:ascii="Arial" w:hAnsi="Arial" w:cs="Arial"/>
          <w:b/>
          <w:snapToGrid w:val="0"/>
          <w:sz w:val="18"/>
          <w:szCs w:val="18"/>
        </w:rPr>
        <w:t>NIEOGRANICZONY PRZETARG USTNY</w:t>
      </w:r>
    </w:p>
    <w:p w14:paraId="12ACE546" w14:textId="77777777" w:rsidR="009568A5" w:rsidRPr="003F7174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3F7174">
        <w:rPr>
          <w:rFonts w:ascii="Arial" w:hAnsi="Arial" w:cs="Arial"/>
          <w:b/>
          <w:snapToGrid w:val="0"/>
          <w:sz w:val="18"/>
          <w:szCs w:val="18"/>
        </w:rPr>
        <w:t>na sprzedaż komunalnej nieruchomości</w:t>
      </w:r>
    </w:p>
    <w:p w14:paraId="0DE465CE" w14:textId="77777777" w:rsidR="009568A5" w:rsidRPr="003F7174" w:rsidRDefault="009568A5" w:rsidP="009568A5">
      <w:pPr>
        <w:pStyle w:val="Tekstpodstawowy"/>
        <w:rPr>
          <w:rFonts w:ascii="Arial" w:hAnsi="Arial" w:cs="Arial"/>
          <w:sz w:val="18"/>
          <w:szCs w:val="18"/>
        </w:rPr>
      </w:pPr>
    </w:p>
    <w:p w14:paraId="0E224C3B" w14:textId="5EBA8A7A" w:rsidR="009568A5" w:rsidRPr="003F7174" w:rsidRDefault="009568A5" w:rsidP="009568A5">
      <w:pPr>
        <w:pStyle w:val="Tekstpodstawowy"/>
        <w:rPr>
          <w:rFonts w:ascii="Arial" w:hAnsi="Arial" w:cs="Arial"/>
          <w:sz w:val="18"/>
          <w:szCs w:val="18"/>
        </w:rPr>
      </w:pPr>
      <w:r w:rsidRPr="003F7174">
        <w:rPr>
          <w:rFonts w:ascii="Arial" w:hAnsi="Arial" w:cs="Arial"/>
          <w:sz w:val="18"/>
          <w:szCs w:val="18"/>
        </w:rPr>
        <w:t xml:space="preserve">Nieruchomością </w:t>
      </w:r>
      <w:r w:rsidR="00030888" w:rsidRPr="003F7174">
        <w:rPr>
          <w:rFonts w:ascii="Arial" w:hAnsi="Arial" w:cs="Arial"/>
          <w:sz w:val="18"/>
          <w:szCs w:val="18"/>
        </w:rPr>
        <w:t>wyznaczoną do sprzedaży w drodze przetargu nieograniczonego jest niezabudowana nieruchomość gruntowa,</w:t>
      </w:r>
      <w:r w:rsidR="003E7FFA">
        <w:rPr>
          <w:rFonts w:ascii="Arial" w:hAnsi="Arial" w:cs="Arial"/>
          <w:sz w:val="18"/>
          <w:szCs w:val="18"/>
        </w:rPr>
        <w:t xml:space="preserve"> </w:t>
      </w:r>
      <w:r w:rsidR="003E7FFA" w:rsidRPr="003E7FFA">
        <w:rPr>
          <w:rFonts w:ascii="Arial" w:hAnsi="Arial" w:cs="Arial"/>
          <w:sz w:val="18"/>
          <w:szCs w:val="18"/>
        </w:rPr>
        <w:t>oznaczon</w:t>
      </w:r>
      <w:r w:rsidR="003E7FFA">
        <w:rPr>
          <w:rFonts w:ascii="Arial" w:hAnsi="Arial" w:cs="Arial"/>
          <w:sz w:val="18"/>
          <w:szCs w:val="18"/>
        </w:rPr>
        <w:t>a</w:t>
      </w:r>
      <w:r w:rsidR="003E7FFA" w:rsidRPr="003E7FFA">
        <w:rPr>
          <w:rFonts w:ascii="Arial" w:hAnsi="Arial" w:cs="Arial"/>
          <w:sz w:val="18"/>
          <w:szCs w:val="18"/>
        </w:rPr>
        <w:t xml:space="preserve"> numerem ewidencyjnym 1753/17, dla której prowadzona jest księga wieczysta ZG1G/00058675/1, o powierzchni 3.9040 ha, położon</w:t>
      </w:r>
      <w:r w:rsidR="003E7FFA">
        <w:rPr>
          <w:rFonts w:ascii="Arial" w:hAnsi="Arial" w:cs="Arial"/>
          <w:sz w:val="18"/>
          <w:szCs w:val="18"/>
        </w:rPr>
        <w:t>a</w:t>
      </w:r>
      <w:r w:rsidR="003E7FFA" w:rsidRPr="003E7FFA">
        <w:rPr>
          <w:rFonts w:ascii="Arial" w:hAnsi="Arial" w:cs="Arial"/>
          <w:sz w:val="18"/>
          <w:szCs w:val="18"/>
        </w:rPr>
        <w:t xml:space="preserve"> przy ul. Chrobrego w Żaganiu.</w:t>
      </w:r>
    </w:p>
    <w:p w14:paraId="54D33658" w14:textId="0E36DBB3" w:rsidR="009568A5" w:rsidRPr="003F7174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3F7174">
        <w:rPr>
          <w:rFonts w:ascii="Arial" w:hAnsi="Arial" w:cs="Arial"/>
          <w:b/>
          <w:sz w:val="18"/>
          <w:szCs w:val="18"/>
        </w:rPr>
        <w:t>Cena wywoławcza nieruchomości</w:t>
      </w:r>
      <w:r w:rsidR="0065300D" w:rsidRPr="003F7174">
        <w:rPr>
          <w:rFonts w:ascii="Arial" w:hAnsi="Arial" w:cs="Arial"/>
          <w:b/>
          <w:sz w:val="18"/>
          <w:szCs w:val="18"/>
        </w:rPr>
        <w:t>:</w:t>
      </w:r>
      <w:r w:rsidRPr="003F7174">
        <w:rPr>
          <w:rFonts w:ascii="Arial" w:hAnsi="Arial" w:cs="Arial"/>
          <w:b/>
          <w:sz w:val="18"/>
          <w:szCs w:val="18"/>
        </w:rPr>
        <w:t xml:space="preserve"> </w:t>
      </w:r>
      <w:r w:rsidR="003E7FFA" w:rsidRPr="003E7FFA">
        <w:rPr>
          <w:rFonts w:ascii="Arial" w:hAnsi="Arial" w:cs="Arial"/>
          <w:b/>
          <w:sz w:val="18"/>
          <w:szCs w:val="18"/>
        </w:rPr>
        <w:t>1.499.000,00</w:t>
      </w:r>
      <w:r w:rsidR="003E7FFA">
        <w:rPr>
          <w:rFonts w:ascii="Arial" w:hAnsi="Arial" w:cs="Arial"/>
          <w:b/>
          <w:sz w:val="18"/>
          <w:szCs w:val="18"/>
        </w:rPr>
        <w:t xml:space="preserve"> </w:t>
      </w:r>
      <w:r w:rsidRPr="003F7174">
        <w:rPr>
          <w:rFonts w:ascii="Arial" w:hAnsi="Arial" w:cs="Arial"/>
          <w:b/>
          <w:sz w:val="18"/>
          <w:szCs w:val="18"/>
        </w:rPr>
        <w:t>zł.</w:t>
      </w:r>
    </w:p>
    <w:p w14:paraId="45D8AFAD" w14:textId="22FEA609" w:rsidR="009568A5" w:rsidRPr="003F717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18"/>
          <w:szCs w:val="18"/>
        </w:rPr>
      </w:pPr>
      <w:r w:rsidRPr="003F7174">
        <w:rPr>
          <w:rFonts w:ascii="Arial" w:hAnsi="Arial" w:cs="Arial"/>
          <w:b/>
          <w:sz w:val="18"/>
          <w:szCs w:val="18"/>
        </w:rPr>
        <w:t xml:space="preserve">Wadium </w:t>
      </w:r>
      <w:r w:rsidR="00EA21BB">
        <w:rPr>
          <w:rFonts w:ascii="Arial" w:hAnsi="Arial" w:cs="Arial"/>
          <w:b/>
          <w:sz w:val="18"/>
          <w:szCs w:val="18"/>
        </w:rPr>
        <w:t>1</w:t>
      </w:r>
      <w:r w:rsidR="003E7FFA">
        <w:rPr>
          <w:rFonts w:ascii="Arial" w:hAnsi="Arial" w:cs="Arial"/>
          <w:b/>
          <w:sz w:val="18"/>
          <w:szCs w:val="18"/>
        </w:rPr>
        <w:t>49.900</w:t>
      </w:r>
      <w:r w:rsidR="00A03BBD" w:rsidRPr="003F7174">
        <w:rPr>
          <w:rFonts w:ascii="Arial" w:hAnsi="Arial" w:cs="Arial"/>
          <w:b/>
          <w:sz w:val="18"/>
          <w:szCs w:val="18"/>
        </w:rPr>
        <w:t>,00</w:t>
      </w:r>
      <w:r w:rsidRPr="003F7174">
        <w:rPr>
          <w:rFonts w:ascii="Arial" w:hAnsi="Arial" w:cs="Arial"/>
          <w:b/>
          <w:sz w:val="18"/>
          <w:szCs w:val="18"/>
        </w:rPr>
        <w:t xml:space="preserve"> zł.</w:t>
      </w:r>
    </w:p>
    <w:p w14:paraId="6825AA57" w14:textId="7F77AEA0" w:rsidR="008B0516" w:rsidRPr="003F7174" w:rsidRDefault="009568A5" w:rsidP="00E60556">
      <w:pPr>
        <w:jc w:val="both"/>
        <w:rPr>
          <w:rFonts w:ascii="Arial" w:hAnsi="Arial"/>
          <w:color w:val="000000"/>
          <w:sz w:val="18"/>
          <w:szCs w:val="18"/>
        </w:rPr>
      </w:pPr>
      <w:r w:rsidRPr="003F7174">
        <w:rPr>
          <w:rFonts w:ascii="Arial" w:hAnsi="Arial" w:cs="Arial"/>
          <w:sz w:val="18"/>
          <w:szCs w:val="18"/>
        </w:rPr>
        <w:t xml:space="preserve">Opis nieruchomości: </w:t>
      </w:r>
      <w:r w:rsidR="003E7FFA" w:rsidRPr="003E7FFA">
        <w:rPr>
          <w:rFonts w:ascii="Arial" w:hAnsi="Arial"/>
          <w:color w:val="000000"/>
          <w:sz w:val="18"/>
          <w:szCs w:val="18"/>
        </w:rPr>
        <w:t>Nieruchomość niezabudowana i niezagospodarowana, położona w sąsiedztwie zabudowy przemysłowej, obwodnicy miejskiej oraz zabudowy mieszkaniowej jednorodzinnej. Dojazd do nieruchomości – drogą, obecnie w trakcie budowy, o nawierzchni bitumicznej, przystosowanej do transportu pojazdów ciężkich, zapewniającej bezpośredni dojazd do DK 12.  Teren nieruchomości płaski, nasłonecznienie duże. Sieci uzbrojenia elektryczna, wodna, kanalizacyjna oraz telekomunikacyjna znajdują się w granicach nieruchomości, przy granicy nieruchomości sąsiadującej z drogą dojazdową. Ponadto, przy wschodniej granicy nieruchomości znajduje się napowietrzna sieć energetyczna. Istnienie sieci należy uwzględnić w procesie inwestycyjnym. Sieć gazowa znajduje się w odległości około 400 m od granicy nieruchomości. Bezpośrednie włączenie do sieci gazowej należeć będzie do inwestora.</w:t>
      </w:r>
      <w:r w:rsidR="003E7FFA">
        <w:rPr>
          <w:rFonts w:ascii="Arial" w:hAnsi="Arial"/>
          <w:color w:val="000000"/>
          <w:sz w:val="18"/>
          <w:szCs w:val="18"/>
        </w:rPr>
        <w:t xml:space="preserve"> </w:t>
      </w:r>
      <w:r w:rsidR="003E7FFA" w:rsidRPr="003E7FFA">
        <w:rPr>
          <w:rFonts w:ascii="Arial" w:hAnsi="Arial"/>
          <w:color w:val="000000"/>
          <w:sz w:val="18"/>
          <w:szCs w:val="18"/>
        </w:rPr>
        <w:t>W miejscowym planie zagospodarowania przestrzennego nieruchomość położona jest w obszarze oznaczonym symbolem P -  tereny obiektów produkcyjnych, składów i magazynów</w:t>
      </w:r>
    </w:p>
    <w:p w14:paraId="1A268FEC" w14:textId="3A5C396F" w:rsidR="009568A5" w:rsidRPr="003F7174" w:rsidRDefault="009568A5" w:rsidP="00B61EE9">
      <w:pPr>
        <w:widowControl w:val="0"/>
        <w:spacing w:before="120" w:after="120"/>
        <w:ind w:firstLine="709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3F7174">
        <w:rPr>
          <w:rFonts w:ascii="Arial" w:hAnsi="Arial" w:cs="Arial"/>
          <w:color w:val="000000"/>
          <w:sz w:val="18"/>
          <w:szCs w:val="18"/>
        </w:rPr>
        <w:t xml:space="preserve">Działka wpisana jest w księdze wieczystej </w:t>
      </w:r>
      <w:r w:rsidR="003E7FFA" w:rsidRPr="003E7FFA">
        <w:rPr>
          <w:rFonts w:ascii="Arial" w:hAnsi="Arial" w:cs="Arial"/>
          <w:b/>
          <w:color w:val="000000"/>
          <w:sz w:val="16"/>
          <w:szCs w:val="16"/>
        </w:rPr>
        <w:t>ZG1G/00058675/1</w:t>
      </w:r>
      <w:r w:rsidR="003E7FFA">
        <w:rPr>
          <w:rFonts w:ascii="Arial" w:hAnsi="Arial" w:cs="Arial"/>
          <w:b/>
          <w:color w:val="000000"/>
          <w:sz w:val="16"/>
          <w:szCs w:val="16"/>
        </w:rPr>
        <w:t>.</w:t>
      </w:r>
    </w:p>
    <w:p w14:paraId="546C1FEF" w14:textId="79AAD69C" w:rsidR="009568A5" w:rsidRPr="003F7174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F7174">
        <w:rPr>
          <w:rFonts w:ascii="Arial" w:hAnsi="Arial" w:cs="Arial"/>
          <w:color w:val="000000"/>
          <w:sz w:val="18"/>
          <w:szCs w:val="18"/>
        </w:rPr>
        <w:t>Obciążenia i zobowiązania ciążące na nieruchomościach</w:t>
      </w:r>
      <w:r w:rsidR="0065300D" w:rsidRPr="003F7174">
        <w:rPr>
          <w:rFonts w:ascii="Arial" w:hAnsi="Arial" w:cs="Arial"/>
          <w:color w:val="000000"/>
          <w:sz w:val="18"/>
          <w:szCs w:val="18"/>
        </w:rPr>
        <w:t xml:space="preserve"> </w:t>
      </w:r>
      <w:r w:rsidRPr="003F7174">
        <w:rPr>
          <w:rFonts w:ascii="Arial" w:hAnsi="Arial" w:cs="Arial"/>
          <w:color w:val="000000"/>
          <w:sz w:val="18"/>
          <w:szCs w:val="18"/>
        </w:rPr>
        <w:t>–</w:t>
      </w:r>
      <w:r w:rsidR="00B61EE9">
        <w:rPr>
          <w:rFonts w:ascii="Arial" w:hAnsi="Arial" w:cs="Arial"/>
          <w:b/>
          <w:color w:val="000000"/>
          <w:sz w:val="18"/>
          <w:szCs w:val="18"/>
        </w:rPr>
        <w:t xml:space="preserve"> na nieruchomości znajduj</w:t>
      </w:r>
      <w:r w:rsidR="009F0CF3">
        <w:rPr>
          <w:rFonts w:ascii="Arial" w:hAnsi="Arial" w:cs="Arial"/>
          <w:b/>
          <w:color w:val="000000"/>
          <w:sz w:val="18"/>
          <w:szCs w:val="18"/>
        </w:rPr>
        <w:t>ą</w:t>
      </w:r>
      <w:r w:rsidR="00B61EE9">
        <w:rPr>
          <w:rFonts w:ascii="Arial" w:hAnsi="Arial" w:cs="Arial"/>
          <w:b/>
          <w:color w:val="000000"/>
          <w:sz w:val="18"/>
          <w:szCs w:val="18"/>
        </w:rPr>
        <w:t xml:space="preserve"> się stanowisk</w:t>
      </w:r>
      <w:r w:rsidR="009F0CF3">
        <w:rPr>
          <w:rFonts w:ascii="Arial" w:hAnsi="Arial" w:cs="Arial"/>
          <w:b/>
          <w:color w:val="000000"/>
          <w:sz w:val="18"/>
          <w:szCs w:val="18"/>
        </w:rPr>
        <w:t>a</w:t>
      </w:r>
      <w:r w:rsidR="00B61EE9">
        <w:rPr>
          <w:rFonts w:ascii="Arial" w:hAnsi="Arial" w:cs="Arial"/>
          <w:b/>
          <w:color w:val="000000"/>
          <w:sz w:val="18"/>
          <w:szCs w:val="18"/>
        </w:rPr>
        <w:t xml:space="preserve"> archeologiczne 68-12/2</w:t>
      </w:r>
      <w:r w:rsidR="003E7FFA">
        <w:rPr>
          <w:rFonts w:ascii="Arial" w:hAnsi="Arial" w:cs="Arial"/>
          <w:b/>
          <w:color w:val="000000"/>
          <w:sz w:val="18"/>
          <w:szCs w:val="18"/>
        </w:rPr>
        <w:t>6</w:t>
      </w:r>
      <w:r w:rsidR="009F0CF3">
        <w:rPr>
          <w:rFonts w:ascii="Arial" w:hAnsi="Arial" w:cs="Arial"/>
          <w:b/>
          <w:color w:val="000000"/>
          <w:sz w:val="18"/>
          <w:szCs w:val="18"/>
        </w:rPr>
        <w:t xml:space="preserve"> oraz 68-12/25,</w:t>
      </w:r>
      <w:r w:rsidR="00B61EE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3E7FFA">
        <w:rPr>
          <w:rFonts w:ascii="Arial" w:hAnsi="Arial" w:cs="Arial"/>
          <w:b/>
          <w:color w:val="000000"/>
          <w:sz w:val="18"/>
          <w:szCs w:val="18"/>
        </w:rPr>
        <w:t xml:space="preserve">które </w:t>
      </w:r>
      <w:r w:rsidR="009F0CF3">
        <w:rPr>
          <w:rFonts w:ascii="Arial" w:hAnsi="Arial" w:cs="Arial"/>
          <w:b/>
          <w:color w:val="000000"/>
          <w:sz w:val="18"/>
          <w:szCs w:val="18"/>
        </w:rPr>
        <w:t>są</w:t>
      </w:r>
      <w:r w:rsidR="003E7FFA">
        <w:rPr>
          <w:rFonts w:ascii="Arial" w:hAnsi="Arial" w:cs="Arial"/>
          <w:b/>
          <w:color w:val="000000"/>
          <w:sz w:val="18"/>
          <w:szCs w:val="18"/>
        </w:rPr>
        <w:t xml:space="preserve"> badane archeologicznie przez Gminę Żagań o statusie miejskim</w:t>
      </w:r>
      <w:r w:rsidR="009F0CF3">
        <w:rPr>
          <w:rFonts w:ascii="Arial" w:hAnsi="Arial" w:cs="Arial"/>
          <w:b/>
          <w:color w:val="000000"/>
          <w:sz w:val="18"/>
          <w:szCs w:val="18"/>
        </w:rPr>
        <w:t xml:space="preserve">. Celem badań jest oczyszczenie nieruchomości z odnalezionych reliktów.  Zakończenie badania archeologicznego przewiduje się na przełom </w:t>
      </w:r>
      <w:r w:rsidR="003E7FFA">
        <w:rPr>
          <w:rFonts w:ascii="Arial" w:hAnsi="Arial" w:cs="Arial"/>
          <w:b/>
          <w:color w:val="000000"/>
          <w:sz w:val="18"/>
          <w:szCs w:val="18"/>
        </w:rPr>
        <w:t>marca</w:t>
      </w:r>
      <w:r w:rsidR="009F0CF3">
        <w:rPr>
          <w:rFonts w:ascii="Arial" w:hAnsi="Arial" w:cs="Arial"/>
          <w:b/>
          <w:color w:val="000000"/>
          <w:sz w:val="18"/>
          <w:szCs w:val="18"/>
        </w:rPr>
        <w:t xml:space="preserve"> i kwietnia</w:t>
      </w:r>
      <w:r w:rsidR="003E7FF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9F0CF3">
        <w:rPr>
          <w:rFonts w:ascii="Arial" w:hAnsi="Arial" w:cs="Arial"/>
          <w:b/>
          <w:color w:val="000000"/>
          <w:sz w:val="18"/>
          <w:szCs w:val="18"/>
        </w:rPr>
        <w:t>br</w:t>
      </w:r>
      <w:r w:rsidR="003E7FFA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="009F0CF3">
        <w:rPr>
          <w:rFonts w:ascii="Arial" w:hAnsi="Arial" w:cs="Arial"/>
          <w:b/>
          <w:color w:val="000000"/>
          <w:sz w:val="18"/>
          <w:szCs w:val="18"/>
        </w:rPr>
        <w:t>Na inwestorze ciążyć będzie obowiązek prowadzenia inwestycji pod nadzorem archeologicznym.</w:t>
      </w:r>
    </w:p>
    <w:p w14:paraId="206003E3" w14:textId="4C6D81A8" w:rsidR="009C7002" w:rsidRPr="00BB7CB7" w:rsidRDefault="00531637" w:rsidP="009C7002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F7174">
        <w:rPr>
          <w:rFonts w:ascii="Arial" w:hAnsi="Arial" w:cs="Arial"/>
          <w:snapToGrid w:val="0"/>
          <w:sz w:val="18"/>
          <w:szCs w:val="18"/>
        </w:rPr>
        <w:t xml:space="preserve">Wnioski o pierwszeństwo w nabyciu nieruchomości można </w:t>
      </w:r>
      <w:r w:rsidR="00E55DDD">
        <w:rPr>
          <w:rFonts w:ascii="Arial" w:hAnsi="Arial" w:cs="Arial"/>
          <w:snapToGrid w:val="0"/>
          <w:sz w:val="18"/>
          <w:szCs w:val="18"/>
        </w:rPr>
        <w:t>było składać do</w:t>
      </w:r>
      <w:r w:rsidR="00C42E73" w:rsidRPr="003F7174">
        <w:rPr>
          <w:rFonts w:ascii="Arial" w:hAnsi="Arial" w:cs="Arial"/>
          <w:snapToGrid w:val="0"/>
          <w:sz w:val="18"/>
          <w:szCs w:val="18"/>
        </w:rPr>
        <w:t xml:space="preserve"> </w:t>
      </w:r>
      <w:r w:rsidR="00B61EE9">
        <w:rPr>
          <w:rFonts w:ascii="Arial" w:hAnsi="Arial" w:cs="Arial"/>
          <w:snapToGrid w:val="0"/>
          <w:sz w:val="18"/>
          <w:szCs w:val="18"/>
        </w:rPr>
        <w:t>23 lutego 2024</w:t>
      </w:r>
      <w:r w:rsidRPr="00A30A60">
        <w:rPr>
          <w:rFonts w:ascii="Arial" w:hAnsi="Arial" w:cs="Arial"/>
          <w:snapToGrid w:val="0"/>
          <w:sz w:val="18"/>
          <w:szCs w:val="18"/>
        </w:rPr>
        <w:t xml:space="preserve"> r.</w:t>
      </w:r>
      <w:r w:rsidRPr="003F7174">
        <w:rPr>
          <w:rFonts w:ascii="Arial" w:hAnsi="Arial" w:cs="Arial"/>
          <w:snapToGrid w:val="0"/>
          <w:sz w:val="18"/>
          <w:szCs w:val="18"/>
        </w:rPr>
        <w:t xml:space="preserve"> Wnioski mog</w:t>
      </w:r>
      <w:r w:rsidR="00E55DDD">
        <w:rPr>
          <w:rFonts w:ascii="Arial" w:hAnsi="Arial" w:cs="Arial"/>
          <w:snapToGrid w:val="0"/>
          <w:sz w:val="18"/>
          <w:szCs w:val="18"/>
        </w:rPr>
        <w:t>ły</w:t>
      </w:r>
      <w:r w:rsidRPr="003F7174">
        <w:rPr>
          <w:rFonts w:ascii="Arial" w:hAnsi="Arial" w:cs="Arial"/>
          <w:snapToGrid w:val="0"/>
          <w:sz w:val="18"/>
          <w:szCs w:val="18"/>
        </w:rPr>
        <w:t xml:space="preserve"> składać osoby, którym </w:t>
      </w:r>
      <w:r w:rsidRPr="00BB7CB7">
        <w:rPr>
          <w:rFonts w:ascii="Arial" w:hAnsi="Arial" w:cs="Arial"/>
          <w:snapToGrid w:val="0"/>
          <w:sz w:val="18"/>
          <w:szCs w:val="18"/>
        </w:rPr>
        <w:t>przysług</w:t>
      </w:r>
      <w:r w:rsidR="00E55DDD" w:rsidRPr="00BB7CB7">
        <w:rPr>
          <w:rFonts w:ascii="Arial" w:hAnsi="Arial" w:cs="Arial"/>
          <w:snapToGrid w:val="0"/>
          <w:sz w:val="18"/>
          <w:szCs w:val="18"/>
        </w:rPr>
        <w:t>iwało</w:t>
      </w:r>
      <w:r w:rsidRPr="00BB7CB7">
        <w:rPr>
          <w:rFonts w:ascii="Arial" w:hAnsi="Arial" w:cs="Arial"/>
          <w:snapToGrid w:val="0"/>
          <w:sz w:val="18"/>
          <w:szCs w:val="18"/>
        </w:rPr>
        <w:t xml:space="preserve"> pierwszeństwo w nabyciu nieruchomości na podstawie art. 34 ust. 1 pkt 1 i pkt 2 Ustawy o gospodarowaniu nieruchomościami</w:t>
      </w:r>
    </w:p>
    <w:p w14:paraId="3B63A217" w14:textId="77777777" w:rsidR="009C7002" w:rsidRPr="00BB7CB7" w:rsidRDefault="009C7002" w:rsidP="009C7002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</w:p>
    <w:p w14:paraId="1E81DC6E" w14:textId="24CD00CD" w:rsidR="009C7002" w:rsidRPr="00BB7CB7" w:rsidRDefault="009C7002" w:rsidP="009C7002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BB7CB7">
        <w:rPr>
          <w:rFonts w:ascii="Arial" w:hAnsi="Arial" w:cs="Arial"/>
          <w:snapToGrid w:val="0"/>
          <w:sz w:val="18"/>
          <w:szCs w:val="18"/>
        </w:rPr>
        <w:t xml:space="preserve">Przetarg na w/w nieruchomość odbędzie się w dniu </w:t>
      </w:r>
      <w:r w:rsidR="009F0CF3" w:rsidRPr="00BB7CB7">
        <w:rPr>
          <w:rFonts w:ascii="Arial" w:hAnsi="Arial" w:cs="Arial"/>
          <w:b/>
          <w:bCs/>
          <w:snapToGrid w:val="0"/>
          <w:sz w:val="18"/>
          <w:szCs w:val="18"/>
        </w:rPr>
        <w:t>28 maja</w:t>
      </w:r>
      <w:r w:rsidRPr="00BB7CB7">
        <w:rPr>
          <w:rFonts w:ascii="Arial" w:hAnsi="Arial" w:cs="Arial"/>
          <w:b/>
          <w:bCs/>
          <w:snapToGrid w:val="0"/>
          <w:sz w:val="18"/>
          <w:szCs w:val="18"/>
        </w:rPr>
        <w:t xml:space="preserve"> 2024</w:t>
      </w:r>
      <w:r w:rsidRPr="00BB7CB7">
        <w:rPr>
          <w:rFonts w:ascii="Arial" w:hAnsi="Arial" w:cs="Arial"/>
          <w:snapToGrid w:val="0"/>
          <w:sz w:val="18"/>
          <w:szCs w:val="18"/>
        </w:rPr>
        <w:t xml:space="preserve"> r. o godz. </w:t>
      </w:r>
      <w:r w:rsidRPr="00BB7CB7">
        <w:rPr>
          <w:rFonts w:ascii="Arial" w:hAnsi="Arial" w:cs="Arial"/>
          <w:b/>
          <w:bCs/>
          <w:snapToGrid w:val="0"/>
          <w:sz w:val="18"/>
          <w:szCs w:val="18"/>
        </w:rPr>
        <w:t>09.</w:t>
      </w:r>
      <w:r w:rsidR="003E7FFA" w:rsidRPr="00BB7CB7">
        <w:rPr>
          <w:rFonts w:ascii="Arial" w:hAnsi="Arial" w:cs="Arial"/>
          <w:b/>
          <w:bCs/>
          <w:snapToGrid w:val="0"/>
          <w:sz w:val="18"/>
          <w:szCs w:val="18"/>
        </w:rPr>
        <w:t>0</w:t>
      </w:r>
      <w:r w:rsidRPr="00BB7CB7">
        <w:rPr>
          <w:rFonts w:ascii="Arial" w:hAnsi="Arial" w:cs="Arial"/>
          <w:b/>
          <w:bCs/>
          <w:snapToGrid w:val="0"/>
          <w:sz w:val="18"/>
          <w:szCs w:val="18"/>
        </w:rPr>
        <w:t>0</w:t>
      </w:r>
      <w:r w:rsidRPr="00BB7CB7">
        <w:rPr>
          <w:rFonts w:ascii="Arial" w:hAnsi="Arial" w:cs="Arial"/>
          <w:snapToGrid w:val="0"/>
          <w:sz w:val="18"/>
          <w:szCs w:val="18"/>
        </w:rPr>
        <w:t xml:space="preserve"> w siedzibie Urzędu Miasta Żagań ul. Jana Pawła II 15, pokój nr 4 (Pałacyk - sala konferencyjna).</w:t>
      </w:r>
    </w:p>
    <w:p w14:paraId="76F22DF1" w14:textId="11C4C0B9" w:rsidR="009C7002" w:rsidRPr="00BB7CB7" w:rsidRDefault="009C7002" w:rsidP="009C7002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BB7CB7">
        <w:rPr>
          <w:rFonts w:ascii="Arial" w:hAnsi="Arial" w:cs="Arial"/>
          <w:snapToGrid w:val="0"/>
          <w:sz w:val="18"/>
          <w:szCs w:val="18"/>
        </w:rPr>
        <w:t>Wadium w podanej powyżej wysokości należy na konto Bank Santander. O/Żagań 391090</w:t>
      </w:r>
      <w:r w:rsidR="003E7FFA" w:rsidRPr="00BB7CB7">
        <w:rPr>
          <w:rFonts w:ascii="Arial" w:hAnsi="Arial" w:cs="Arial"/>
          <w:snapToGrid w:val="0"/>
          <w:sz w:val="18"/>
          <w:szCs w:val="18"/>
        </w:rPr>
        <w:t xml:space="preserve"> </w:t>
      </w:r>
      <w:r w:rsidRPr="00BB7CB7">
        <w:rPr>
          <w:rFonts w:ascii="Arial" w:hAnsi="Arial" w:cs="Arial"/>
          <w:snapToGrid w:val="0"/>
          <w:sz w:val="18"/>
          <w:szCs w:val="18"/>
        </w:rPr>
        <w:t>2558</w:t>
      </w:r>
      <w:r w:rsidR="003E7FFA" w:rsidRPr="00BB7CB7">
        <w:rPr>
          <w:rFonts w:ascii="Arial" w:hAnsi="Arial" w:cs="Arial"/>
          <w:snapToGrid w:val="0"/>
          <w:sz w:val="18"/>
          <w:szCs w:val="18"/>
        </w:rPr>
        <w:t xml:space="preserve"> </w:t>
      </w:r>
      <w:r w:rsidRPr="00BB7CB7">
        <w:rPr>
          <w:rFonts w:ascii="Arial" w:hAnsi="Arial" w:cs="Arial"/>
          <w:snapToGrid w:val="0"/>
          <w:sz w:val="18"/>
          <w:szCs w:val="18"/>
        </w:rPr>
        <w:t>0000</w:t>
      </w:r>
      <w:r w:rsidR="003E7FFA" w:rsidRPr="00BB7CB7">
        <w:rPr>
          <w:rFonts w:ascii="Arial" w:hAnsi="Arial" w:cs="Arial"/>
          <w:snapToGrid w:val="0"/>
          <w:sz w:val="18"/>
          <w:szCs w:val="18"/>
        </w:rPr>
        <w:t xml:space="preserve"> </w:t>
      </w:r>
      <w:r w:rsidRPr="00BB7CB7">
        <w:rPr>
          <w:rFonts w:ascii="Arial" w:hAnsi="Arial" w:cs="Arial"/>
          <w:snapToGrid w:val="0"/>
          <w:sz w:val="18"/>
          <w:szCs w:val="18"/>
        </w:rPr>
        <w:t>0006</w:t>
      </w:r>
      <w:r w:rsidR="003E7FFA" w:rsidRPr="00BB7CB7">
        <w:rPr>
          <w:rFonts w:ascii="Arial" w:hAnsi="Arial" w:cs="Arial"/>
          <w:snapToGrid w:val="0"/>
          <w:sz w:val="18"/>
          <w:szCs w:val="18"/>
        </w:rPr>
        <w:t xml:space="preserve"> </w:t>
      </w:r>
      <w:r w:rsidRPr="00BB7CB7">
        <w:rPr>
          <w:rFonts w:ascii="Arial" w:hAnsi="Arial" w:cs="Arial"/>
          <w:snapToGrid w:val="0"/>
          <w:sz w:val="18"/>
          <w:szCs w:val="18"/>
        </w:rPr>
        <w:t>4000</w:t>
      </w:r>
      <w:r w:rsidR="003E7FFA" w:rsidRPr="00BB7CB7">
        <w:rPr>
          <w:rFonts w:ascii="Arial" w:hAnsi="Arial" w:cs="Arial"/>
          <w:snapToGrid w:val="0"/>
          <w:sz w:val="18"/>
          <w:szCs w:val="18"/>
        </w:rPr>
        <w:t xml:space="preserve"> </w:t>
      </w:r>
      <w:r w:rsidRPr="00BB7CB7">
        <w:rPr>
          <w:rFonts w:ascii="Arial" w:hAnsi="Arial" w:cs="Arial"/>
          <w:snapToGrid w:val="0"/>
          <w:sz w:val="18"/>
          <w:szCs w:val="18"/>
        </w:rPr>
        <w:t xml:space="preserve">0101 do dnia </w:t>
      </w:r>
      <w:r w:rsidR="009F0CF3" w:rsidRPr="00BB7CB7">
        <w:rPr>
          <w:rFonts w:ascii="Arial" w:hAnsi="Arial" w:cs="Arial"/>
          <w:b/>
          <w:bCs/>
          <w:snapToGrid w:val="0"/>
          <w:sz w:val="18"/>
          <w:szCs w:val="18"/>
        </w:rPr>
        <w:t>23 maja</w:t>
      </w:r>
      <w:r w:rsidRPr="00BB7CB7">
        <w:rPr>
          <w:rFonts w:ascii="Arial" w:hAnsi="Arial" w:cs="Arial"/>
          <w:b/>
          <w:bCs/>
          <w:snapToGrid w:val="0"/>
          <w:sz w:val="18"/>
          <w:szCs w:val="18"/>
        </w:rPr>
        <w:t xml:space="preserve"> 2024</w:t>
      </w:r>
      <w:r w:rsidRPr="00BB7CB7">
        <w:rPr>
          <w:rFonts w:ascii="Arial" w:hAnsi="Arial" w:cs="Arial"/>
          <w:snapToGrid w:val="0"/>
          <w:sz w:val="18"/>
          <w:szCs w:val="18"/>
        </w:rPr>
        <w:t xml:space="preserve"> r. </w:t>
      </w:r>
    </w:p>
    <w:p w14:paraId="1E7CFB2C" w14:textId="77777777" w:rsidR="009C7002" w:rsidRPr="00BB7CB7" w:rsidRDefault="009C7002" w:rsidP="009C7002">
      <w:pPr>
        <w:ind w:firstLine="709"/>
        <w:jc w:val="both"/>
        <w:rPr>
          <w:rFonts w:ascii="Arial" w:hAnsi="Arial" w:cs="Arial"/>
          <w:b/>
          <w:snapToGrid w:val="0"/>
          <w:sz w:val="18"/>
          <w:szCs w:val="18"/>
        </w:rPr>
      </w:pPr>
    </w:p>
    <w:p w14:paraId="486CBF76" w14:textId="5A4B86BE" w:rsidR="009568A5" w:rsidRPr="00BB7CB7" w:rsidRDefault="009568A5" w:rsidP="009C7002">
      <w:pPr>
        <w:ind w:firstLine="709"/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BB7CB7">
        <w:rPr>
          <w:rFonts w:ascii="Arial" w:hAnsi="Arial" w:cs="Arial"/>
          <w:b/>
          <w:snapToGrid w:val="0"/>
          <w:sz w:val="18"/>
          <w:szCs w:val="18"/>
        </w:rPr>
        <w:t>Uwaga! Wadium powinno wpłynąć na konto w wyznaczonym terminie.</w:t>
      </w:r>
    </w:p>
    <w:p w14:paraId="2663DE74" w14:textId="354FF343" w:rsidR="007D6FB3" w:rsidRPr="00BB7CB7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18"/>
          <w:szCs w:val="18"/>
        </w:rPr>
      </w:pPr>
      <w:r w:rsidRPr="00BB7CB7">
        <w:rPr>
          <w:rFonts w:ascii="Arial" w:hAnsi="Arial" w:cs="Arial"/>
          <w:snapToGrid w:val="0"/>
          <w:sz w:val="18"/>
          <w:szCs w:val="18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 w:rsidRPr="00BB7CB7">
        <w:rPr>
          <w:rFonts w:ascii="Arial" w:hAnsi="Arial" w:cs="Arial"/>
          <w:snapToGrid w:val="0"/>
          <w:sz w:val="18"/>
          <w:szCs w:val="18"/>
        </w:rPr>
        <w:t xml:space="preserve">Zawarcie umowy notarialnej nastąpi w terminie do trzech miesięcy od dnia rozstrzygnięcia przetargu. </w:t>
      </w:r>
      <w:r w:rsidRPr="00BB7CB7">
        <w:rPr>
          <w:rFonts w:ascii="Arial" w:hAnsi="Arial" w:cs="Arial"/>
          <w:snapToGrid w:val="0"/>
          <w:sz w:val="18"/>
          <w:szCs w:val="18"/>
        </w:rPr>
        <w:t>W razie uchylenia się nabywcy ustalonego w przetargu od zawarcia umowy wadium nie będzie podlegać zwrotowi</w:t>
      </w:r>
      <w:r w:rsidR="00651731" w:rsidRPr="00BB7CB7">
        <w:rPr>
          <w:rFonts w:ascii="Arial" w:hAnsi="Arial" w:cs="Arial"/>
          <w:snapToGrid w:val="0"/>
          <w:sz w:val="18"/>
          <w:szCs w:val="18"/>
        </w:rPr>
        <w:t>.</w:t>
      </w:r>
    </w:p>
    <w:p w14:paraId="3F480E79" w14:textId="77777777" w:rsidR="00B61EE9" w:rsidRPr="00BB7CB7" w:rsidRDefault="00B61EE9" w:rsidP="007D6FB3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</w:p>
    <w:p w14:paraId="5F4E26E4" w14:textId="6F7D919C" w:rsidR="00CE1D0F" w:rsidRPr="00BB7CB7" w:rsidRDefault="007D6FB3" w:rsidP="007D6FB3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BB7CB7">
        <w:rPr>
          <w:rFonts w:ascii="Arial" w:hAnsi="Arial" w:cs="Arial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 w:rsidRPr="00BB7CB7">
        <w:rPr>
          <w:rFonts w:ascii="Arial" w:hAnsi="Arial" w:cs="Arial"/>
          <w:snapToGrid w:val="0"/>
          <w:sz w:val="18"/>
          <w:szCs w:val="18"/>
        </w:rPr>
        <w:t xml:space="preserve"> </w:t>
      </w:r>
    </w:p>
    <w:p w14:paraId="63FC00BE" w14:textId="77777777" w:rsidR="00B61EE9" w:rsidRPr="00BB7CB7" w:rsidRDefault="00B61EE9" w:rsidP="007D6FB3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</w:p>
    <w:p w14:paraId="6059BDCA" w14:textId="4A601B16" w:rsidR="007D6FB3" w:rsidRPr="00BB7CB7" w:rsidRDefault="00CE1D0F" w:rsidP="007D6FB3">
      <w:pPr>
        <w:ind w:firstLine="709"/>
        <w:jc w:val="both"/>
        <w:rPr>
          <w:rFonts w:ascii="Arial" w:hAnsi="Arial" w:cs="Arial"/>
          <w:b/>
          <w:bCs/>
          <w:snapToGrid w:val="0"/>
          <w:sz w:val="18"/>
          <w:szCs w:val="18"/>
        </w:rPr>
      </w:pPr>
      <w:r w:rsidRPr="00BB7CB7">
        <w:rPr>
          <w:rFonts w:ascii="Arial" w:hAnsi="Arial" w:cs="Arial"/>
          <w:b/>
          <w:bCs/>
          <w:snapToGrid w:val="0"/>
          <w:sz w:val="18"/>
          <w:szCs w:val="18"/>
        </w:rPr>
        <w:t>Do ceny ustalonej w przetargu doliczony zostanie podatek VAT w wysokości 23 %.</w:t>
      </w:r>
    </w:p>
    <w:p w14:paraId="2C0FCDBB" w14:textId="77777777" w:rsidR="00B61EE9" w:rsidRPr="00BB7CB7" w:rsidRDefault="00B61EE9" w:rsidP="00531637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</w:p>
    <w:p w14:paraId="6DD2CA51" w14:textId="55B56C7D" w:rsidR="009568A5" w:rsidRPr="00BB7CB7" w:rsidRDefault="007D6FB3" w:rsidP="00531637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BB7CB7">
        <w:rPr>
          <w:rFonts w:ascii="Arial" w:hAnsi="Arial" w:cs="Arial"/>
          <w:snapToGrid w:val="0"/>
          <w:sz w:val="18"/>
          <w:szCs w:val="18"/>
        </w:rPr>
        <w:t xml:space="preserve">Bliższe informacje: Urząd Miasta Żagań - Wydział Gospodarki Nieruchomościami i Ochrony Środowiska, pokój nr </w:t>
      </w:r>
      <w:r w:rsidR="00541E6B" w:rsidRPr="00BB7CB7">
        <w:rPr>
          <w:rFonts w:ascii="Arial" w:hAnsi="Arial" w:cs="Arial"/>
          <w:snapToGrid w:val="0"/>
          <w:sz w:val="18"/>
          <w:szCs w:val="18"/>
        </w:rPr>
        <w:t>1</w:t>
      </w:r>
      <w:r w:rsidRPr="00BB7CB7">
        <w:rPr>
          <w:rFonts w:ascii="Arial" w:hAnsi="Arial" w:cs="Arial"/>
          <w:snapToGrid w:val="0"/>
          <w:sz w:val="18"/>
          <w:szCs w:val="18"/>
        </w:rPr>
        <w:t xml:space="preserve"> (parter), telefon (068) 477 10</w:t>
      </w:r>
      <w:r w:rsidR="00E62982" w:rsidRPr="00BB7CB7">
        <w:rPr>
          <w:rFonts w:ascii="Arial" w:hAnsi="Arial" w:cs="Arial"/>
          <w:snapToGrid w:val="0"/>
          <w:sz w:val="18"/>
          <w:szCs w:val="18"/>
        </w:rPr>
        <w:t>35</w:t>
      </w:r>
      <w:r w:rsidRPr="00BB7CB7">
        <w:rPr>
          <w:rFonts w:ascii="Arial" w:hAnsi="Arial" w:cs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BB7CB7">
          <w:rPr>
            <w:rStyle w:val="Hipercze"/>
            <w:rFonts w:ascii="Arial" w:hAnsi="Arial" w:cs="Arial"/>
            <w:snapToGrid w:val="0"/>
            <w:color w:val="auto"/>
            <w:sz w:val="18"/>
            <w:szCs w:val="18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EB5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030888"/>
    <w:rsid w:val="00122136"/>
    <w:rsid w:val="00191906"/>
    <w:rsid w:val="001C67E8"/>
    <w:rsid w:val="001F43F1"/>
    <w:rsid w:val="002208BC"/>
    <w:rsid w:val="00220D4A"/>
    <w:rsid w:val="0023221F"/>
    <w:rsid w:val="002F08F3"/>
    <w:rsid w:val="00313F56"/>
    <w:rsid w:val="00351013"/>
    <w:rsid w:val="003C38CA"/>
    <w:rsid w:val="003E7FFA"/>
    <w:rsid w:val="003F0FA5"/>
    <w:rsid w:val="003F6D38"/>
    <w:rsid w:val="003F7174"/>
    <w:rsid w:val="004131C6"/>
    <w:rsid w:val="004700E4"/>
    <w:rsid w:val="004954C9"/>
    <w:rsid w:val="004E1639"/>
    <w:rsid w:val="00523CCA"/>
    <w:rsid w:val="00531637"/>
    <w:rsid w:val="00541E6B"/>
    <w:rsid w:val="00637475"/>
    <w:rsid w:val="006508D4"/>
    <w:rsid w:val="00651731"/>
    <w:rsid w:val="0065300D"/>
    <w:rsid w:val="006C4FAB"/>
    <w:rsid w:val="006F25C0"/>
    <w:rsid w:val="0071645A"/>
    <w:rsid w:val="00741298"/>
    <w:rsid w:val="007D6FB3"/>
    <w:rsid w:val="0080276C"/>
    <w:rsid w:val="00851C34"/>
    <w:rsid w:val="008B0516"/>
    <w:rsid w:val="008F0647"/>
    <w:rsid w:val="008F1E92"/>
    <w:rsid w:val="009236DC"/>
    <w:rsid w:val="009568A5"/>
    <w:rsid w:val="009651E8"/>
    <w:rsid w:val="009C7002"/>
    <w:rsid w:val="009E321A"/>
    <w:rsid w:val="009F0CF3"/>
    <w:rsid w:val="00A03BBD"/>
    <w:rsid w:val="00A30A60"/>
    <w:rsid w:val="00A345B5"/>
    <w:rsid w:val="00A97726"/>
    <w:rsid w:val="00A97FF9"/>
    <w:rsid w:val="00AB4713"/>
    <w:rsid w:val="00B20CBA"/>
    <w:rsid w:val="00B41F78"/>
    <w:rsid w:val="00B61EE9"/>
    <w:rsid w:val="00B662B7"/>
    <w:rsid w:val="00B718D4"/>
    <w:rsid w:val="00B92793"/>
    <w:rsid w:val="00BB390A"/>
    <w:rsid w:val="00BB7CB7"/>
    <w:rsid w:val="00BD5581"/>
    <w:rsid w:val="00BD74CB"/>
    <w:rsid w:val="00C42E73"/>
    <w:rsid w:val="00C4585A"/>
    <w:rsid w:val="00CE1D0F"/>
    <w:rsid w:val="00D901F1"/>
    <w:rsid w:val="00E43305"/>
    <w:rsid w:val="00E55DDD"/>
    <w:rsid w:val="00E60556"/>
    <w:rsid w:val="00E62982"/>
    <w:rsid w:val="00EA21BB"/>
    <w:rsid w:val="00EB5B92"/>
    <w:rsid w:val="00ED44FE"/>
    <w:rsid w:val="00ED50F1"/>
    <w:rsid w:val="00F01BB4"/>
    <w:rsid w:val="00F276CB"/>
    <w:rsid w:val="00F31D5A"/>
    <w:rsid w:val="00F97325"/>
    <w:rsid w:val="00FA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55</cp:revision>
  <cp:lastPrinted>2024-03-22T07:43:00Z</cp:lastPrinted>
  <dcterms:created xsi:type="dcterms:W3CDTF">2014-10-16T09:13:00Z</dcterms:created>
  <dcterms:modified xsi:type="dcterms:W3CDTF">2024-03-22T07:43:00Z</dcterms:modified>
</cp:coreProperties>
</file>