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9EF8" w14:textId="77777777" w:rsidR="001F3032" w:rsidRPr="00C37A8F" w:rsidRDefault="001F3032" w:rsidP="001F3032">
      <w:pPr>
        <w:pStyle w:val="Nagwek7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BURMISTRZ MIASTA ŻAGAŃ OGŁASZA</w:t>
      </w:r>
    </w:p>
    <w:p w14:paraId="217173C0" w14:textId="0CBEBFCE" w:rsidR="001F3032" w:rsidRPr="00C37A8F" w:rsidRDefault="00C53E93" w:rsidP="001F3032">
      <w:pPr>
        <w:widowControl w:val="0"/>
        <w:jc w:val="center"/>
        <w:rPr>
          <w:rFonts w:ascii="Arial" w:hAnsi="Arial"/>
          <w:snapToGrid w:val="0"/>
          <w:sz w:val="18"/>
          <w:szCs w:val="20"/>
        </w:rPr>
      </w:pPr>
      <w:r>
        <w:rPr>
          <w:rFonts w:ascii="Arial" w:hAnsi="Arial"/>
          <w:b/>
          <w:snapToGrid w:val="0"/>
          <w:sz w:val="18"/>
          <w:szCs w:val="20"/>
        </w:rPr>
        <w:t>DRUGI</w:t>
      </w:r>
      <w:r w:rsidR="00620550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1F3032" w:rsidRPr="00C37A8F">
        <w:rPr>
          <w:rFonts w:ascii="Arial" w:hAnsi="Arial"/>
          <w:b/>
          <w:snapToGrid w:val="0"/>
          <w:sz w:val="18"/>
          <w:szCs w:val="20"/>
        </w:rPr>
        <w:t>NIEOGRANICZONY PRZETARG USTNY</w:t>
      </w:r>
    </w:p>
    <w:p w14:paraId="1872568F" w14:textId="77777777" w:rsidR="001F3032" w:rsidRPr="00C37A8F" w:rsidRDefault="001F3032" w:rsidP="001F3032">
      <w:pPr>
        <w:widowControl w:val="0"/>
        <w:jc w:val="center"/>
        <w:rPr>
          <w:rFonts w:ascii="Arial" w:hAnsi="Arial"/>
          <w:b/>
          <w:snapToGrid w:val="0"/>
          <w:sz w:val="18"/>
          <w:szCs w:val="20"/>
        </w:rPr>
      </w:pPr>
      <w:r w:rsidRPr="00C37A8F">
        <w:rPr>
          <w:rFonts w:ascii="Arial" w:hAnsi="Arial"/>
          <w:b/>
          <w:snapToGrid w:val="0"/>
          <w:sz w:val="18"/>
          <w:szCs w:val="20"/>
        </w:rPr>
        <w:t>na sprzedaż komunalnej nieruchomości</w:t>
      </w:r>
    </w:p>
    <w:p w14:paraId="756F5C33" w14:textId="77777777" w:rsidR="001F3032" w:rsidRPr="00C37A8F" w:rsidRDefault="001F3032" w:rsidP="001F3032">
      <w:pPr>
        <w:pStyle w:val="Tekstpodstawowy"/>
        <w:rPr>
          <w:rFonts w:ascii="Arial" w:hAnsi="Arial"/>
          <w:sz w:val="18"/>
          <w:szCs w:val="20"/>
        </w:rPr>
      </w:pPr>
    </w:p>
    <w:p w14:paraId="4C310FD5" w14:textId="3A120B96" w:rsidR="001F3032" w:rsidRPr="00C37A8F" w:rsidRDefault="001F3032" w:rsidP="009F5010">
      <w:pPr>
        <w:pStyle w:val="Tekstpodstawowy"/>
        <w:rPr>
          <w:rFonts w:ascii="Arial" w:hAnsi="Arial"/>
          <w:sz w:val="18"/>
          <w:szCs w:val="20"/>
        </w:rPr>
      </w:pPr>
      <w:r w:rsidRPr="00C37A8F">
        <w:rPr>
          <w:rFonts w:ascii="Arial" w:hAnsi="Arial" w:cs="Arial"/>
          <w:b/>
          <w:sz w:val="20"/>
          <w:szCs w:val="22"/>
        </w:rPr>
        <w:t>Nieruchomością wyznaczoną do sprzedaży</w:t>
      </w:r>
      <w:r w:rsidR="009F5010">
        <w:rPr>
          <w:rFonts w:ascii="Arial" w:hAnsi="Arial" w:cs="Arial"/>
          <w:b/>
          <w:sz w:val="20"/>
          <w:szCs w:val="22"/>
        </w:rPr>
        <w:t xml:space="preserve"> </w:t>
      </w:r>
      <w:r w:rsidRPr="00C37A8F">
        <w:rPr>
          <w:rFonts w:ascii="Arial" w:hAnsi="Arial" w:cs="Arial"/>
          <w:b/>
          <w:sz w:val="20"/>
          <w:szCs w:val="22"/>
        </w:rPr>
        <w:t xml:space="preserve">jest </w:t>
      </w:r>
      <w:r w:rsidR="009F5010" w:rsidRPr="009F5010">
        <w:rPr>
          <w:rFonts w:ascii="Arial" w:hAnsi="Arial" w:cs="Arial"/>
          <w:b/>
          <w:sz w:val="20"/>
          <w:szCs w:val="22"/>
        </w:rPr>
        <w:t>lokal mieszkaln</w:t>
      </w:r>
      <w:r w:rsidR="009F5010">
        <w:rPr>
          <w:rFonts w:ascii="Arial" w:hAnsi="Arial" w:cs="Arial"/>
          <w:b/>
          <w:sz w:val="20"/>
          <w:szCs w:val="22"/>
        </w:rPr>
        <w:t>y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nr </w:t>
      </w:r>
      <w:r w:rsidR="00F166B6">
        <w:rPr>
          <w:rFonts w:ascii="Arial" w:hAnsi="Arial" w:cs="Arial"/>
          <w:b/>
          <w:sz w:val="20"/>
          <w:szCs w:val="22"/>
        </w:rPr>
        <w:t>3</w:t>
      </w:r>
      <w:r w:rsidR="00F572D3">
        <w:rPr>
          <w:rFonts w:ascii="Arial" w:hAnsi="Arial" w:cs="Arial"/>
          <w:b/>
          <w:sz w:val="20"/>
          <w:szCs w:val="22"/>
        </w:rPr>
        <w:t xml:space="preserve">, położony 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przy ul. </w:t>
      </w:r>
      <w:r w:rsidR="00F166B6">
        <w:rPr>
          <w:rFonts w:ascii="Arial" w:hAnsi="Arial" w:cs="Arial"/>
          <w:b/>
          <w:sz w:val="20"/>
          <w:szCs w:val="22"/>
        </w:rPr>
        <w:t>Brodatego</w:t>
      </w:r>
      <w:r w:rsidR="00790CF7">
        <w:rPr>
          <w:rFonts w:ascii="Arial" w:hAnsi="Arial" w:cs="Arial"/>
          <w:b/>
          <w:sz w:val="20"/>
          <w:szCs w:val="22"/>
        </w:rPr>
        <w:t xml:space="preserve"> 10</w:t>
      </w:r>
      <w:r w:rsidR="000B359D">
        <w:rPr>
          <w:rFonts w:ascii="Arial" w:hAnsi="Arial" w:cs="Arial"/>
          <w:b/>
          <w:sz w:val="20"/>
          <w:szCs w:val="22"/>
        </w:rPr>
        <w:t>,</w:t>
      </w:r>
      <w:r w:rsidR="009F5010" w:rsidRPr="009F5010">
        <w:rPr>
          <w:rFonts w:ascii="Arial" w:hAnsi="Arial" w:cs="Arial"/>
          <w:b/>
          <w:sz w:val="20"/>
          <w:szCs w:val="22"/>
        </w:rPr>
        <w:t xml:space="preserve"> </w:t>
      </w:r>
      <w:r w:rsidR="00B355DD" w:rsidRPr="00B355DD">
        <w:rPr>
          <w:rFonts w:ascii="Arial" w:hAnsi="Arial" w:cs="Arial"/>
          <w:b/>
          <w:sz w:val="20"/>
          <w:szCs w:val="22"/>
        </w:rPr>
        <w:t xml:space="preserve">o </w:t>
      </w:r>
      <w:r w:rsidR="00F166B6" w:rsidRPr="00F166B6">
        <w:rPr>
          <w:rFonts w:ascii="Arial" w:hAnsi="Arial" w:cs="Arial"/>
          <w:b/>
          <w:sz w:val="20"/>
          <w:szCs w:val="22"/>
        </w:rPr>
        <w:t xml:space="preserve">powierzchni </w:t>
      </w:r>
      <w:r w:rsidR="008A7840" w:rsidRPr="001C7371">
        <w:rPr>
          <w:rFonts w:ascii="Arial" w:hAnsi="Arial" w:cs="Arial"/>
          <w:b/>
          <w:color w:val="000000" w:themeColor="text1"/>
          <w:sz w:val="20"/>
          <w:szCs w:val="22"/>
        </w:rPr>
        <w:t>31,66</w:t>
      </w:r>
      <w:r w:rsidR="00F166B6" w:rsidRPr="00F166B6">
        <w:rPr>
          <w:rFonts w:ascii="Arial" w:hAnsi="Arial" w:cs="Arial"/>
          <w:b/>
          <w:sz w:val="20"/>
          <w:szCs w:val="22"/>
        </w:rPr>
        <w:t xml:space="preserve"> m2, oraz pomieszczeniem przynależnym – piwnicą o powierzchni 13,50 m2, wraz z udziałem 13/100 w częściach wspólnych budynku ul. Brodatego 10 oraz nieruchomości oznaczonej numerem ewidencyjnym 1067/1, dla której prowadzona jest księga wieczysta ZG1G/00034566/0, o powierzchni 0,0321 ha.</w:t>
      </w:r>
    </w:p>
    <w:p w14:paraId="1139293C" w14:textId="2F5E3F5B" w:rsidR="001F3032" w:rsidRPr="00C37A8F" w:rsidRDefault="0037565E" w:rsidP="001F3032">
      <w:pPr>
        <w:spacing w:before="80" w:after="80"/>
        <w:ind w:firstLine="709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 xml:space="preserve">Cena nieruchomości   </w:t>
      </w:r>
      <w:r w:rsidR="00B762D2">
        <w:rPr>
          <w:rFonts w:ascii="Arial" w:hAnsi="Arial"/>
          <w:b/>
          <w:sz w:val="18"/>
          <w:szCs w:val="20"/>
        </w:rPr>
        <w:t>105</w:t>
      </w:r>
      <w:r w:rsidR="001C7371">
        <w:rPr>
          <w:rFonts w:ascii="Arial" w:hAnsi="Arial"/>
          <w:b/>
          <w:sz w:val="18"/>
          <w:szCs w:val="20"/>
        </w:rPr>
        <w:t>.000</w:t>
      </w:r>
      <w:r w:rsidR="000C472D">
        <w:rPr>
          <w:rFonts w:ascii="Arial" w:hAnsi="Arial"/>
          <w:b/>
          <w:sz w:val="18"/>
          <w:szCs w:val="20"/>
        </w:rPr>
        <w:t>,00</w:t>
      </w:r>
      <w:r w:rsidR="001F3032" w:rsidRPr="00C37A8F">
        <w:rPr>
          <w:rFonts w:ascii="Arial" w:hAnsi="Arial"/>
          <w:b/>
          <w:sz w:val="18"/>
          <w:szCs w:val="20"/>
        </w:rPr>
        <w:t xml:space="preserve"> zł   i jest to cena wywoławcza</w:t>
      </w:r>
    </w:p>
    <w:p w14:paraId="58EFA7E1" w14:textId="3EC6AB73" w:rsidR="001F3032" w:rsidRPr="00C37A8F" w:rsidRDefault="001F3032" w:rsidP="001F3032">
      <w:pPr>
        <w:spacing w:before="80" w:after="80"/>
        <w:ind w:firstLine="709"/>
        <w:rPr>
          <w:rFonts w:ascii="Arial" w:hAnsi="Arial" w:cs="Arial"/>
          <w:sz w:val="18"/>
          <w:szCs w:val="20"/>
        </w:rPr>
      </w:pPr>
      <w:r w:rsidRPr="00C37A8F">
        <w:rPr>
          <w:rFonts w:ascii="Arial" w:hAnsi="Arial" w:cs="Arial"/>
          <w:b/>
          <w:sz w:val="18"/>
          <w:szCs w:val="20"/>
        </w:rPr>
        <w:t xml:space="preserve">                                                          Wa</w:t>
      </w:r>
      <w:r w:rsidR="0037565E">
        <w:rPr>
          <w:rFonts w:ascii="Arial" w:hAnsi="Arial" w:cs="Arial"/>
          <w:b/>
          <w:sz w:val="18"/>
          <w:szCs w:val="20"/>
        </w:rPr>
        <w:t xml:space="preserve">dium </w:t>
      </w:r>
      <w:r w:rsidR="00B762D2">
        <w:rPr>
          <w:rFonts w:ascii="Arial" w:hAnsi="Arial" w:cs="Arial"/>
          <w:b/>
          <w:sz w:val="18"/>
          <w:szCs w:val="20"/>
        </w:rPr>
        <w:t>10.500</w:t>
      </w:r>
      <w:r w:rsidR="000C472D">
        <w:rPr>
          <w:rFonts w:ascii="Arial" w:hAnsi="Arial" w:cs="Arial"/>
          <w:b/>
          <w:sz w:val="18"/>
          <w:szCs w:val="20"/>
        </w:rPr>
        <w:t>,00</w:t>
      </w:r>
      <w:r w:rsidRPr="00C37A8F">
        <w:rPr>
          <w:rFonts w:ascii="Arial" w:hAnsi="Arial" w:cs="Arial"/>
          <w:b/>
          <w:sz w:val="18"/>
          <w:szCs w:val="20"/>
        </w:rPr>
        <w:t xml:space="preserve"> zł.</w:t>
      </w:r>
    </w:p>
    <w:p w14:paraId="7D084EB5" w14:textId="422E9FCE" w:rsidR="001F3032" w:rsidRPr="000B359D" w:rsidRDefault="001F3032" w:rsidP="000B359D">
      <w:pPr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 w:cs="Arial"/>
          <w:sz w:val="18"/>
          <w:szCs w:val="20"/>
        </w:rPr>
        <w:t xml:space="preserve">Opis nieruchomości: </w:t>
      </w:r>
      <w:r w:rsidR="00B762D2" w:rsidRPr="00B762D2">
        <w:rPr>
          <w:rFonts w:ascii="Arial" w:hAnsi="Arial"/>
          <w:color w:val="000000"/>
          <w:sz w:val="18"/>
          <w:szCs w:val="20"/>
        </w:rPr>
        <w:t xml:space="preserve">Lokal mieszkalny położony na III kondygnacji (poddaszu) budynku wielorodzinnego, położonego przy ul. Brodatego 10 w Żaganiu. Lokal posiada osobne wejścia ze wspólnego korytarza do dwóch pokoi oraz kuchni i </w:t>
      </w:r>
      <w:proofErr w:type="spellStart"/>
      <w:r w:rsidR="00B762D2" w:rsidRPr="00B762D2">
        <w:rPr>
          <w:rFonts w:ascii="Arial" w:hAnsi="Arial"/>
          <w:color w:val="000000"/>
          <w:sz w:val="18"/>
          <w:szCs w:val="20"/>
        </w:rPr>
        <w:t>wc</w:t>
      </w:r>
      <w:proofErr w:type="spellEnd"/>
      <w:r w:rsidR="00B762D2" w:rsidRPr="00B762D2">
        <w:rPr>
          <w:rFonts w:ascii="Arial" w:hAnsi="Arial"/>
          <w:color w:val="000000"/>
          <w:sz w:val="18"/>
          <w:szCs w:val="20"/>
        </w:rPr>
        <w:t>. Lokal w stanie złym - wymaga remontu kapitalnego. W lokalu znajdują się sieci elektryczna, wodociągowa oraz kanalizacyjna, wymagające remontu. W lokalu znajduje się piec kaflowy, rozbudowa instalacji grzewczej należeć będzie do inwestora. Z uwagi na położenie lokalu przy niezagospodarowanym poddaszu, a także jego rozłożenie po obu stronach korytarza, stanowiących część wspólną budynku, w porozumieniu ze współwłaścicielami nieruchomości, istnieje możliwość dokupienia do lokalu dodatkowej powierzchni użytkowej.</w:t>
      </w:r>
    </w:p>
    <w:p w14:paraId="42C06C24" w14:textId="24C73474" w:rsidR="001F3032" w:rsidRPr="00C37A8F" w:rsidRDefault="001F3032" w:rsidP="001F3032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18"/>
          <w:szCs w:val="20"/>
        </w:rPr>
      </w:pPr>
      <w:r w:rsidRPr="00C37A8F">
        <w:rPr>
          <w:rFonts w:ascii="Arial" w:hAnsi="Arial" w:cs="Arial"/>
          <w:color w:val="000000"/>
          <w:sz w:val="18"/>
          <w:szCs w:val="20"/>
        </w:rPr>
        <w:t xml:space="preserve">Nieruchomość wpisana w jest w księdze wieczystej </w:t>
      </w:r>
      <w:r w:rsidR="00F166B6" w:rsidRPr="00F166B6">
        <w:rPr>
          <w:rFonts w:ascii="Arial" w:hAnsi="Arial" w:cs="Arial"/>
          <w:b/>
          <w:color w:val="000000"/>
          <w:sz w:val="18"/>
          <w:szCs w:val="20"/>
        </w:rPr>
        <w:t>ZG1G/00034566/0</w:t>
      </w:r>
    </w:p>
    <w:p w14:paraId="6B017A9D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b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>Obciążenia i zobowiązania ciążące na nieruchomościach–</w:t>
      </w:r>
      <w:r w:rsidRPr="00C37A8F">
        <w:rPr>
          <w:rFonts w:ascii="Arial" w:hAnsi="Arial"/>
          <w:b/>
          <w:color w:val="000000"/>
          <w:sz w:val="18"/>
          <w:szCs w:val="20"/>
        </w:rPr>
        <w:t xml:space="preserve"> Brak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32C9DB90" w14:textId="77777777" w:rsidR="001F3032" w:rsidRPr="00C37A8F" w:rsidRDefault="001F3032" w:rsidP="001F3032">
      <w:pPr>
        <w:widowControl w:val="0"/>
        <w:spacing w:after="120"/>
        <w:ind w:firstLine="709"/>
        <w:jc w:val="both"/>
        <w:rPr>
          <w:rFonts w:ascii="Arial" w:hAnsi="Arial"/>
          <w:color w:val="000000"/>
          <w:sz w:val="18"/>
          <w:szCs w:val="20"/>
        </w:rPr>
      </w:pPr>
      <w:r w:rsidRPr="00C37A8F">
        <w:rPr>
          <w:rFonts w:ascii="Arial" w:hAnsi="Arial"/>
          <w:color w:val="000000"/>
          <w:sz w:val="18"/>
          <w:szCs w:val="20"/>
        </w:rPr>
        <w:t xml:space="preserve">Termin zagospodarowania nieruchomości – </w:t>
      </w:r>
      <w:r w:rsidRPr="00C37A8F">
        <w:rPr>
          <w:rFonts w:ascii="Arial" w:hAnsi="Arial"/>
          <w:b/>
          <w:color w:val="000000"/>
          <w:sz w:val="18"/>
          <w:szCs w:val="20"/>
        </w:rPr>
        <w:t>Nie dotyczy</w:t>
      </w:r>
      <w:r w:rsidRPr="00C37A8F">
        <w:rPr>
          <w:rFonts w:ascii="Arial" w:hAnsi="Arial"/>
          <w:color w:val="000000"/>
          <w:sz w:val="18"/>
          <w:szCs w:val="20"/>
        </w:rPr>
        <w:t>.</w:t>
      </w:r>
    </w:p>
    <w:p w14:paraId="04F8E6FA" w14:textId="0A6D9D6F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color w:val="000000"/>
          <w:sz w:val="18"/>
          <w:szCs w:val="20"/>
        </w:rPr>
        <w:t xml:space="preserve">Przetarg na w/w nieruchomości odbędzie się w </w:t>
      </w:r>
      <w:r w:rsidRPr="00A3641E">
        <w:rPr>
          <w:rFonts w:ascii="Arial" w:hAnsi="Arial"/>
          <w:snapToGrid w:val="0"/>
          <w:sz w:val="18"/>
          <w:szCs w:val="20"/>
        </w:rPr>
        <w:t xml:space="preserve">dniu </w:t>
      </w:r>
      <w:r w:rsidR="00C53E93">
        <w:rPr>
          <w:rFonts w:ascii="Arial" w:hAnsi="Arial"/>
          <w:b/>
          <w:snapToGrid w:val="0"/>
          <w:sz w:val="18"/>
          <w:szCs w:val="20"/>
        </w:rPr>
        <w:t>24 kwietnia</w:t>
      </w:r>
      <w:r w:rsidR="00B762D2">
        <w:rPr>
          <w:rFonts w:ascii="Arial" w:hAnsi="Arial"/>
          <w:b/>
          <w:snapToGrid w:val="0"/>
          <w:sz w:val="18"/>
          <w:szCs w:val="20"/>
        </w:rPr>
        <w:t xml:space="preserve"> 2024</w:t>
      </w:r>
      <w:r w:rsidR="002D4290" w:rsidRPr="00A3641E">
        <w:rPr>
          <w:rFonts w:ascii="Arial" w:hAnsi="Arial"/>
          <w:b/>
          <w:snapToGrid w:val="0"/>
          <w:sz w:val="18"/>
          <w:szCs w:val="20"/>
        </w:rPr>
        <w:t xml:space="preserve"> </w:t>
      </w:r>
      <w:r w:rsidR="00562E98" w:rsidRPr="00A3641E">
        <w:rPr>
          <w:rFonts w:ascii="Arial" w:hAnsi="Arial"/>
          <w:b/>
          <w:snapToGrid w:val="0"/>
          <w:sz w:val="18"/>
          <w:szCs w:val="20"/>
        </w:rPr>
        <w:t xml:space="preserve">r. o godz. </w:t>
      </w:r>
      <w:r w:rsidR="00C53E93">
        <w:rPr>
          <w:rFonts w:ascii="Arial" w:hAnsi="Arial"/>
          <w:b/>
          <w:snapToGrid w:val="0"/>
          <w:sz w:val="18"/>
          <w:szCs w:val="20"/>
        </w:rPr>
        <w:t>9</w:t>
      </w:r>
      <w:r w:rsidR="00620550">
        <w:rPr>
          <w:rFonts w:ascii="Arial" w:hAnsi="Arial"/>
          <w:b/>
          <w:snapToGrid w:val="0"/>
          <w:sz w:val="18"/>
          <w:szCs w:val="20"/>
        </w:rPr>
        <w:t>.</w:t>
      </w:r>
      <w:r w:rsidR="00C53E93">
        <w:rPr>
          <w:rFonts w:ascii="Arial" w:hAnsi="Arial"/>
          <w:b/>
          <w:snapToGrid w:val="0"/>
          <w:sz w:val="18"/>
          <w:szCs w:val="20"/>
        </w:rPr>
        <w:t>3</w:t>
      </w:r>
      <w:r w:rsidR="00620550">
        <w:rPr>
          <w:rFonts w:ascii="Arial" w:hAnsi="Arial"/>
          <w:b/>
          <w:snapToGrid w:val="0"/>
          <w:sz w:val="18"/>
          <w:szCs w:val="20"/>
        </w:rPr>
        <w:t>0</w:t>
      </w:r>
      <w:r w:rsidRPr="00A3641E">
        <w:rPr>
          <w:rFonts w:ascii="Arial" w:hAnsi="Arial"/>
          <w:snapToGrid w:val="0"/>
          <w:sz w:val="18"/>
          <w:szCs w:val="20"/>
        </w:rPr>
        <w:t xml:space="preserve"> w siedzibie Urzędu Miasta Żagań</w:t>
      </w:r>
      <w:r w:rsidR="00FE18A8" w:rsidRPr="00A3641E">
        <w:rPr>
          <w:rFonts w:ascii="Arial" w:hAnsi="Arial"/>
          <w:snapToGrid w:val="0"/>
          <w:sz w:val="18"/>
          <w:szCs w:val="20"/>
        </w:rPr>
        <w:t>,</w:t>
      </w:r>
      <w:r w:rsidRPr="00A3641E">
        <w:rPr>
          <w:rFonts w:ascii="Arial" w:hAnsi="Arial"/>
          <w:snapToGrid w:val="0"/>
          <w:sz w:val="18"/>
          <w:szCs w:val="20"/>
        </w:rPr>
        <w:t xml:space="preserve"> </w:t>
      </w:r>
      <w:r w:rsidR="00FE18A8" w:rsidRPr="00A3641E">
        <w:rPr>
          <w:rFonts w:ascii="Arial" w:hAnsi="Arial"/>
          <w:snapToGrid w:val="0"/>
          <w:sz w:val="18"/>
          <w:szCs w:val="20"/>
        </w:rPr>
        <w:t>ul. Jana Pawła II,</w:t>
      </w:r>
      <w:r w:rsidRPr="00A3641E">
        <w:rPr>
          <w:rFonts w:ascii="Arial" w:hAnsi="Arial"/>
          <w:snapToGrid w:val="0"/>
          <w:sz w:val="18"/>
          <w:szCs w:val="20"/>
        </w:rPr>
        <w:t xml:space="preserve"> pokój nr </w:t>
      </w:r>
      <w:r w:rsidR="00FE18A8" w:rsidRPr="00A3641E">
        <w:rPr>
          <w:rFonts w:ascii="Arial" w:hAnsi="Arial"/>
          <w:snapToGrid w:val="0"/>
          <w:sz w:val="18"/>
          <w:szCs w:val="20"/>
        </w:rPr>
        <w:t>4</w:t>
      </w:r>
      <w:r w:rsidRPr="00A3641E">
        <w:rPr>
          <w:rFonts w:ascii="Arial" w:hAnsi="Arial"/>
          <w:snapToGrid w:val="0"/>
          <w:sz w:val="18"/>
          <w:szCs w:val="20"/>
        </w:rPr>
        <w:t xml:space="preserve"> (</w:t>
      </w:r>
      <w:r w:rsidR="009A6D99">
        <w:rPr>
          <w:rFonts w:ascii="Arial" w:hAnsi="Arial"/>
          <w:snapToGrid w:val="0"/>
          <w:sz w:val="18"/>
          <w:szCs w:val="20"/>
        </w:rPr>
        <w:t xml:space="preserve">Pałacyk - </w:t>
      </w:r>
      <w:r w:rsidR="00FE18A8" w:rsidRPr="00A3641E">
        <w:rPr>
          <w:rFonts w:ascii="Arial" w:hAnsi="Arial"/>
          <w:snapToGrid w:val="0"/>
          <w:sz w:val="18"/>
          <w:szCs w:val="20"/>
        </w:rPr>
        <w:t>sala konferencyjna</w:t>
      </w:r>
      <w:r w:rsidRPr="00A3641E">
        <w:rPr>
          <w:rFonts w:ascii="Arial" w:hAnsi="Arial"/>
          <w:snapToGrid w:val="0"/>
          <w:sz w:val="18"/>
          <w:szCs w:val="20"/>
        </w:rPr>
        <w:t>).</w:t>
      </w:r>
    </w:p>
    <w:p w14:paraId="5BC1B91E" w14:textId="15D69FF4" w:rsidR="001F3032" w:rsidRPr="00A3641E" w:rsidRDefault="001F3032" w:rsidP="001F3032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sz w:val="18"/>
          <w:szCs w:val="20"/>
        </w:rPr>
      </w:pPr>
      <w:r w:rsidRPr="00A3641E">
        <w:rPr>
          <w:rFonts w:ascii="Arial" w:hAnsi="Arial"/>
          <w:snapToGrid w:val="0"/>
          <w:sz w:val="18"/>
          <w:szCs w:val="20"/>
        </w:rPr>
        <w:t xml:space="preserve">Wadium w podanej powyżej wysokości należy </w:t>
      </w:r>
      <w:r w:rsidR="00B762D2">
        <w:rPr>
          <w:rFonts w:ascii="Arial" w:hAnsi="Arial"/>
          <w:snapToGrid w:val="0"/>
          <w:sz w:val="18"/>
          <w:szCs w:val="20"/>
        </w:rPr>
        <w:t xml:space="preserve">wnieść </w:t>
      </w:r>
      <w:r w:rsidRPr="00A3641E">
        <w:rPr>
          <w:rFonts w:ascii="Arial" w:hAnsi="Arial"/>
          <w:snapToGrid w:val="0"/>
          <w:sz w:val="18"/>
          <w:szCs w:val="20"/>
        </w:rPr>
        <w:t xml:space="preserve">na konto </w:t>
      </w:r>
      <w:r w:rsidR="00C37A8F" w:rsidRPr="00A3641E">
        <w:rPr>
          <w:rFonts w:ascii="Arial" w:hAnsi="Arial"/>
          <w:snapToGrid w:val="0"/>
          <w:sz w:val="18"/>
          <w:szCs w:val="20"/>
        </w:rPr>
        <w:t xml:space="preserve">Bank Santander </w:t>
      </w:r>
      <w:r w:rsidRPr="00A3641E">
        <w:rPr>
          <w:rFonts w:ascii="Arial" w:hAnsi="Arial"/>
          <w:snapToGrid w:val="0"/>
          <w:sz w:val="18"/>
          <w:szCs w:val="20"/>
        </w:rPr>
        <w:t xml:space="preserve">O/Żagań 39 10902558-0000000640000101 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do dnia </w:t>
      </w:r>
      <w:r w:rsidR="00C53E93">
        <w:rPr>
          <w:rFonts w:ascii="Arial" w:hAnsi="Arial"/>
          <w:b/>
          <w:snapToGrid w:val="0"/>
          <w:sz w:val="18"/>
          <w:szCs w:val="20"/>
        </w:rPr>
        <w:t>19 kwietnia</w:t>
      </w:r>
      <w:r w:rsidR="00B762D2">
        <w:rPr>
          <w:rFonts w:ascii="Arial" w:hAnsi="Arial"/>
          <w:b/>
          <w:snapToGrid w:val="0"/>
          <w:sz w:val="18"/>
          <w:szCs w:val="20"/>
        </w:rPr>
        <w:t xml:space="preserve"> 2024</w:t>
      </w:r>
      <w:r w:rsidRPr="00A3641E">
        <w:rPr>
          <w:rFonts w:ascii="Arial" w:hAnsi="Arial"/>
          <w:b/>
          <w:snapToGrid w:val="0"/>
          <w:sz w:val="18"/>
          <w:szCs w:val="20"/>
        </w:rPr>
        <w:t xml:space="preserve"> r</w:t>
      </w:r>
      <w:r w:rsidRPr="00A3641E">
        <w:rPr>
          <w:rFonts w:ascii="Arial" w:hAnsi="Arial"/>
          <w:snapToGrid w:val="0"/>
          <w:sz w:val="18"/>
          <w:szCs w:val="20"/>
        </w:rPr>
        <w:t>.</w:t>
      </w:r>
    </w:p>
    <w:p w14:paraId="31E7ABDC" w14:textId="77777777" w:rsidR="001F3032" w:rsidRPr="00C37A8F" w:rsidRDefault="001F3032" w:rsidP="001F3032">
      <w:pPr>
        <w:widowControl w:val="0"/>
        <w:spacing w:before="60" w:after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20"/>
        </w:rPr>
      </w:pPr>
      <w:r w:rsidRPr="00C37A8F">
        <w:rPr>
          <w:rFonts w:ascii="Arial" w:hAnsi="Arial"/>
          <w:b/>
          <w:snapToGrid w:val="0"/>
          <w:color w:val="000000"/>
          <w:sz w:val="18"/>
          <w:szCs w:val="20"/>
        </w:rPr>
        <w:t>Uwaga! Wadium powinno wpłynąć na konto w wyznaczonym terminie.</w:t>
      </w:r>
    </w:p>
    <w:p w14:paraId="1FB8E958" w14:textId="709D8EA6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Wnioski o pierwszeństwo w nabyciu nieruchomości można było składać do </w:t>
      </w:r>
      <w:r w:rsidR="00B762D2">
        <w:rPr>
          <w:rFonts w:ascii="Arial" w:hAnsi="Arial"/>
          <w:snapToGrid w:val="0"/>
          <w:sz w:val="18"/>
          <w:szCs w:val="20"/>
        </w:rPr>
        <w:t>11 stycznia 2024</w:t>
      </w:r>
      <w:r w:rsidRPr="00C37A8F">
        <w:rPr>
          <w:rFonts w:ascii="Arial" w:hAnsi="Arial"/>
          <w:snapToGrid w:val="0"/>
          <w:sz w:val="18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4414D">
        <w:rPr>
          <w:rFonts w:ascii="Arial" w:hAnsi="Arial"/>
          <w:snapToGrid w:val="0"/>
          <w:sz w:val="18"/>
          <w:szCs w:val="20"/>
        </w:rPr>
        <w:t xml:space="preserve"> </w:t>
      </w:r>
      <w:r w:rsidR="00C53E93">
        <w:rPr>
          <w:rFonts w:ascii="Arial" w:hAnsi="Arial"/>
          <w:snapToGrid w:val="0"/>
          <w:sz w:val="18"/>
          <w:szCs w:val="20"/>
        </w:rPr>
        <w:t>Pierwszy</w:t>
      </w:r>
      <w:r w:rsidR="00C53E93" w:rsidRPr="00C53E93">
        <w:rPr>
          <w:rFonts w:ascii="Arial" w:hAnsi="Arial"/>
          <w:snapToGrid w:val="0"/>
          <w:sz w:val="18"/>
          <w:szCs w:val="20"/>
        </w:rPr>
        <w:t xml:space="preserve"> przetarg na zbycie nieruchomości odbył się 21 lutego 2024 r. i zakończył się wynikiem negatywnym</w:t>
      </w:r>
    </w:p>
    <w:p w14:paraId="13DCA751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130B99CF" w14:textId="13E99568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>Wadium zostanie zaliczone na poczet ceny nabycia nieruchomości. Pozostały uczestnikom postępowania wadium zwraca się nie później niż przed upływem trzech dni od dnia przetargu. Należność ustalona w przetargu winna być wniesiona najpóźniej przed zawarciem umowy notarialnej.</w:t>
      </w:r>
      <w:r w:rsidR="00AB49CF">
        <w:rPr>
          <w:rFonts w:ascii="Arial" w:hAnsi="Arial"/>
          <w:snapToGrid w:val="0"/>
          <w:sz w:val="18"/>
          <w:szCs w:val="20"/>
        </w:rPr>
        <w:t xml:space="preserve"> </w:t>
      </w:r>
      <w:r w:rsidR="00AB49CF" w:rsidRPr="00AB49CF">
        <w:rPr>
          <w:rFonts w:ascii="Arial" w:hAnsi="Arial"/>
          <w:snapToGrid w:val="0"/>
          <w:sz w:val="18"/>
          <w:szCs w:val="20"/>
        </w:rPr>
        <w:t>Zawarcie umowy notarialnej nastąpi w terminie do trzech miesięcy od dnia rozstrzygnięcia przetargu.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  <w:r w:rsidRPr="00C37A8F">
        <w:rPr>
          <w:rFonts w:ascii="Arial" w:hAnsi="Arial"/>
          <w:snapToGrid w:val="0"/>
          <w:sz w:val="18"/>
          <w:szCs w:val="20"/>
          <w:u w:val="single"/>
        </w:rPr>
        <w:t>W razie uchybienia się ustalonego w przetargu nabywcy od zawarcia umowy notarialnej wadium nie będzie podlegać zwrotowi, a przetarg uważać się będzie za niebyły.</w:t>
      </w:r>
      <w:r w:rsidRPr="00C37A8F">
        <w:rPr>
          <w:rFonts w:ascii="Arial" w:hAnsi="Arial"/>
          <w:snapToGrid w:val="0"/>
          <w:sz w:val="18"/>
          <w:szCs w:val="20"/>
        </w:rPr>
        <w:t xml:space="preserve"> </w:t>
      </w:r>
    </w:p>
    <w:p w14:paraId="3F184356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</w:p>
    <w:p w14:paraId="20DC095E" w14:textId="77777777" w:rsidR="001F3032" w:rsidRPr="00C37A8F" w:rsidRDefault="001F3032" w:rsidP="001F3032">
      <w:pPr>
        <w:ind w:firstLine="709"/>
        <w:jc w:val="both"/>
        <w:rPr>
          <w:rFonts w:ascii="Arial" w:hAnsi="Arial"/>
          <w:sz w:val="18"/>
          <w:szCs w:val="20"/>
        </w:rPr>
      </w:pPr>
      <w:r w:rsidRPr="00C37A8F">
        <w:rPr>
          <w:rFonts w:ascii="Arial" w:hAnsi="Arial"/>
          <w:sz w:val="18"/>
          <w:szCs w:val="20"/>
        </w:rPr>
        <w:t>Osoby przystępujące do przetargu będące w związku małżeńskim zobowiązane są do przedłożenia na piśmie zgody małżonka na zakup nieruchomości lub złożenia oświadczenia o nabywaniu nieruchomości z odrębnego majątku lub przedłożenia dokumentu potwierdzającego zniesienie wspólnoty majątkowej małżonków. Ponadto osoby uczestniczące w przetargu winny dysponować dowodem osobistym (swoim i małżonka), aktualny wypis z KRS lub zaświadczenie z ewidencji działalności gospodarczej lub z innego właściwego rejestru, nr NIP (dotyczy osób prawnych), które będą niezbędne do wypełnienia oświadczeń.</w:t>
      </w:r>
    </w:p>
    <w:p w14:paraId="34602DCC" w14:textId="77777777" w:rsidR="001F3032" w:rsidRPr="00C37A8F" w:rsidRDefault="001F3032" w:rsidP="001F3032">
      <w:pPr>
        <w:ind w:firstLine="709"/>
        <w:jc w:val="both"/>
        <w:rPr>
          <w:rFonts w:ascii="Arial" w:hAnsi="Arial"/>
          <w:snapToGrid w:val="0"/>
          <w:sz w:val="18"/>
          <w:szCs w:val="20"/>
        </w:rPr>
      </w:pPr>
    </w:p>
    <w:p w14:paraId="68C9ABFF" w14:textId="3A963A3C" w:rsidR="001F3032" w:rsidRPr="00C37A8F" w:rsidRDefault="001F3032" w:rsidP="001F3032">
      <w:pPr>
        <w:ind w:firstLine="709"/>
        <w:jc w:val="both"/>
        <w:rPr>
          <w:sz w:val="18"/>
          <w:szCs w:val="20"/>
        </w:rPr>
      </w:pPr>
      <w:r w:rsidRPr="00C37A8F">
        <w:rPr>
          <w:rFonts w:ascii="Arial" w:hAnsi="Arial"/>
          <w:snapToGrid w:val="0"/>
          <w:sz w:val="18"/>
          <w:szCs w:val="20"/>
        </w:rPr>
        <w:t xml:space="preserve">Bliższe informacje: Urząd Miasta Żagań - Wydział Gospodarki Nieruchomościami i Ochrony Środowiska, pokój nr </w:t>
      </w:r>
      <w:r w:rsidR="000C472D">
        <w:rPr>
          <w:rFonts w:ascii="Arial" w:hAnsi="Arial"/>
          <w:snapToGrid w:val="0"/>
          <w:sz w:val="18"/>
          <w:szCs w:val="20"/>
        </w:rPr>
        <w:t>1</w:t>
      </w:r>
      <w:r w:rsidRPr="00C37A8F">
        <w:rPr>
          <w:rFonts w:ascii="Arial" w:hAnsi="Arial"/>
          <w:snapToGrid w:val="0"/>
          <w:sz w:val="18"/>
          <w:szCs w:val="20"/>
        </w:rPr>
        <w:t xml:space="preserve"> (parter), Tel. (068) 477 10 </w:t>
      </w:r>
      <w:r w:rsidR="000C472D">
        <w:rPr>
          <w:rFonts w:ascii="Arial" w:hAnsi="Arial"/>
          <w:snapToGrid w:val="0"/>
          <w:sz w:val="18"/>
          <w:szCs w:val="20"/>
        </w:rPr>
        <w:t>35</w:t>
      </w:r>
      <w:r w:rsidRPr="00C37A8F">
        <w:rPr>
          <w:rFonts w:ascii="Arial" w:hAnsi="Arial"/>
          <w:snapToGrid w:val="0"/>
          <w:sz w:val="18"/>
          <w:szCs w:val="20"/>
        </w:rPr>
        <w:t xml:space="preserve">, lub na stronie internetowej </w:t>
      </w:r>
      <w:hyperlink r:id="rId4" w:history="1">
        <w:r w:rsidRPr="00C37A8F">
          <w:rPr>
            <w:rStyle w:val="Hipercze"/>
            <w:rFonts w:ascii="Arial" w:hAnsi="Arial"/>
            <w:snapToGrid w:val="0"/>
            <w:sz w:val="18"/>
            <w:szCs w:val="20"/>
          </w:rPr>
          <w:t>www.bip.zagan.pl</w:t>
        </w:r>
      </w:hyperlink>
      <w:r w:rsidRPr="00C37A8F">
        <w:rPr>
          <w:rFonts w:ascii="Arial" w:hAnsi="Arial"/>
          <w:snapToGrid w:val="0"/>
          <w:sz w:val="18"/>
          <w:szCs w:val="20"/>
        </w:rPr>
        <w:t>.</w:t>
      </w:r>
    </w:p>
    <w:p w14:paraId="1BD83B04" w14:textId="77777777" w:rsidR="001F3032" w:rsidRDefault="001F3032" w:rsidP="001F3032">
      <w:pPr>
        <w:widowControl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15CD913" w14:textId="77777777" w:rsidR="00B92793" w:rsidRDefault="00B92793"/>
    <w:sectPr w:rsidR="00B92793" w:rsidSect="00BA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32"/>
    <w:rsid w:val="000B359D"/>
    <w:rsid w:val="000C472D"/>
    <w:rsid w:val="001C7371"/>
    <w:rsid w:val="001F3032"/>
    <w:rsid w:val="002D4290"/>
    <w:rsid w:val="002F6E9D"/>
    <w:rsid w:val="0037565E"/>
    <w:rsid w:val="00381F52"/>
    <w:rsid w:val="003A0AC8"/>
    <w:rsid w:val="00522AB8"/>
    <w:rsid w:val="00533366"/>
    <w:rsid w:val="00562E98"/>
    <w:rsid w:val="00620550"/>
    <w:rsid w:val="00640200"/>
    <w:rsid w:val="00786808"/>
    <w:rsid w:val="00790CF7"/>
    <w:rsid w:val="0088144E"/>
    <w:rsid w:val="008A7840"/>
    <w:rsid w:val="008E1E25"/>
    <w:rsid w:val="009A6D99"/>
    <w:rsid w:val="009F5010"/>
    <w:rsid w:val="00A3641E"/>
    <w:rsid w:val="00AB49CF"/>
    <w:rsid w:val="00B355DD"/>
    <w:rsid w:val="00B640FC"/>
    <w:rsid w:val="00B762D2"/>
    <w:rsid w:val="00B92793"/>
    <w:rsid w:val="00BA3616"/>
    <w:rsid w:val="00C37A8F"/>
    <w:rsid w:val="00C53E93"/>
    <w:rsid w:val="00D731FB"/>
    <w:rsid w:val="00E4414D"/>
    <w:rsid w:val="00F166B6"/>
    <w:rsid w:val="00F572D3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B836"/>
  <w15:docId w15:val="{38407E20-9921-4171-A38A-4A99E75E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38</cp:revision>
  <cp:lastPrinted>2024-03-20T07:57:00Z</cp:lastPrinted>
  <dcterms:created xsi:type="dcterms:W3CDTF">2014-11-06T07:41:00Z</dcterms:created>
  <dcterms:modified xsi:type="dcterms:W3CDTF">2024-03-20T08:01:00Z</dcterms:modified>
</cp:coreProperties>
</file>