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3B27D3" w:rsidRDefault="00302D19" w:rsidP="00302D19">
      <w:pPr>
        <w:pStyle w:val="Nagwek7"/>
        <w:jc w:val="center"/>
        <w:rPr>
          <w:rFonts w:ascii="Arial" w:hAnsi="Arial" w:cs="Arial"/>
          <w:b/>
        </w:rPr>
      </w:pPr>
      <w:r w:rsidRPr="003B27D3">
        <w:rPr>
          <w:rFonts w:ascii="Arial" w:hAnsi="Arial" w:cs="Arial"/>
          <w:b/>
        </w:rPr>
        <w:t>BURMISTRZ MIASTA ŻAGAŃ OGŁASZA</w:t>
      </w:r>
    </w:p>
    <w:p w:rsidR="00302D19" w:rsidRPr="003B27D3" w:rsidRDefault="00E14A5A" w:rsidP="00302D19">
      <w:pPr>
        <w:widowControl w:val="0"/>
        <w:jc w:val="center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TRZECI</w:t>
      </w:r>
      <w:r w:rsidR="00CF7F61" w:rsidRPr="003B27D3">
        <w:rPr>
          <w:rFonts w:ascii="Arial" w:hAnsi="Arial" w:cs="Arial"/>
          <w:b/>
          <w:snapToGrid w:val="0"/>
          <w:sz w:val="22"/>
        </w:rPr>
        <w:t xml:space="preserve"> </w:t>
      </w:r>
      <w:r w:rsidR="00302D19" w:rsidRPr="003B27D3">
        <w:rPr>
          <w:rFonts w:ascii="Arial" w:hAnsi="Arial" w:cs="Arial"/>
          <w:b/>
          <w:snapToGrid w:val="0"/>
          <w:sz w:val="22"/>
        </w:rPr>
        <w:t>NIEOGRANICZONY PRZETARG USTNY</w:t>
      </w:r>
    </w:p>
    <w:p w:rsidR="00302D19" w:rsidRPr="003B27D3" w:rsidRDefault="00302D19" w:rsidP="00302D19">
      <w:pPr>
        <w:widowControl w:val="0"/>
        <w:jc w:val="center"/>
        <w:rPr>
          <w:rFonts w:ascii="Arial" w:hAnsi="Arial" w:cs="Arial"/>
          <w:sz w:val="22"/>
        </w:rPr>
      </w:pPr>
      <w:r w:rsidRPr="003B27D3">
        <w:rPr>
          <w:rFonts w:ascii="Arial" w:hAnsi="Arial" w:cs="Arial"/>
          <w:b/>
          <w:snapToGrid w:val="0"/>
          <w:sz w:val="22"/>
        </w:rPr>
        <w:t>na sprzedaż komunalnych nieruchomości</w:t>
      </w:r>
    </w:p>
    <w:p w:rsidR="00302D19" w:rsidRPr="003B27D3" w:rsidRDefault="00302D19" w:rsidP="00302D19">
      <w:pPr>
        <w:spacing w:before="60" w:after="60"/>
        <w:rPr>
          <w:rFonts w:ascii="Arial" w:hAnsi="Arial" w:cs="Arial"/>
          <w:b/>
          <w:sz w:val="19"/>
          <w:szCs w:val="19"/>
        </w:rPr>
      </w:pPr>
      <w:r w:rsidRPr="003B27D3">
        <w:rPr>
          <w:rFonts w:ascii="Arial" w:hAnsi="Arial" w:cs="Arial"/>
          <w:b/>
          <w:sz w:val="19"/>
          <w:szCs w:val="19"/>
        </w:rPr>
        <w:t>Nieruchomościami wyzna</w:t>
      </w:r>
      <w:r w:rsidR="003B27D3" w:rsidRPr="003B27D3">
        <w:rPr>
          <w:rFonts w:ascii="Arial" w:hAnsi="Arial" w:cs="Arial"/>
          <w:b/>
          <w:sz w:val="19"/>
          <w:szCs w:val="19"/>
        </w:rPr>
        <w:t>czonymi do sprzedaży</w:t>
      </w:r>
      <w:r w:rsidRPr="003B27D3">
        <w:rPr>
          <w:rFonts w:ascii="Arial" w:hAnsi="Arial" w:cs="Arial"/>
          <w:b/>
          <w:sz w:val="19"/>
          <w:szCs w:val="19"/>
        </w:rPr>
        <w:t xml:space="preserve"> są:</w:t>
      </w:r>
    </w:p>
    <w:tbl>
      <w:tblPr>
        <w:tblStyle w:val="Tabela-Siatka"/>
        <w:tblW w:w="97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6"/>
        <w:gridCol w:w="1035"/>
        <w:gridCol w:w="736"/>
        <w:gridCol w:w="1295"/>
        <w:gridCol w:w="1428"/>
        <w:gridCol w:w="1142"/>
        <w:gridCol w:w="1142"/>
        <w:gridCol w:w="1171"/>
        <w:gridCol w:w="1233"/>
      </w:tblGrid>
      <w:tr w:rsidR="003B27D3" w:rsidRPr="003B27D3" w:rsidTr="000F3A01">
        <w:trPr>
          <w:trHeight w:val="723"/>
        </w:trPr>
        <w:tc>
          <w:tcPr>
            <w:tcW w:w="616" w:type="dxa"/>
          </w:tcPr>
          <w:p w:rsidR="003B27D3" w:rsidRPr="003B27D3" w:rsidRDefault="002019EE" w:rsidP="00F20E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3B27D3" w:rsidRPr="003B27D3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035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Nr ew. działki</w:t>
            </w:r>
          </w:p>
        </w:tc>
        <w:tc>
          <w:tcPr>
            <w:tcW w:w="736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Pow. (m2)</w:t>
            </w:r>
          </w:p>
        </w:tc>
        <w:tc>
          <w:tcPr>
            <w:tcW w:w="1295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428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Cena wywoławcza (zł)</w:t>
            </w:r>
          </w:p>
        </w:tc>
        <w:tc>
          <w:tcPr>
            <w:tcW w:w="1142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Wadium (zł)</w:t>
            </w:r>
          </w:p>
        </w:tc>
        <w:tc>
          <w:tcPr>
            <w:tcW w:w="1142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1171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233" w:type="dxa"/>
          </w:tcPr>
          <w:p w:rsidR="003B27D3" w:rsidRPr="003B27D3" w:rsidRDefault="003B27D3" w:rsidP="00F20E3B">
            <w:pPr>
              <w:rPr>
                <w:rFonts w:ascii="Arial" w:hAnsi="Arial" w:cs="Arial"/>
                <w:b/>
              </w:rPr>
            </w:pPr>
            <w:r w:rsidRPr="003B27D3">
              <w:rPr>
                <w:rFonts w:ascii="Arial" w:hAnsi="Arial" w:cs="Arial"/>
                <w:b/>
              </w:rPr>
              <w:t>Termin wniesienia wadium</w:t>
            </w:r>
          </w:p>
        </w:tc>
      </w:tr>
      <w:tr w:rsidR="003B27D3" w:rsidRPr="003B27D3" w:rsidTr="00CC5464">
        <w:trPr>
          <w:trHeight w:val="2936"/>
        </w:trPr>
        <w:tc>
          <w:tcPr>
            <w:tcW w:w="616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B27D3" w:rsidRPr="003B27D3" w:rsidRDefault="000F3A01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B27D3" w:rsidRPr="003B27D3" w:rsidRDefault="000F3A01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B27D3" w:rsidRPr="003B27D3" w:rsidRDefault="000F3A01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0F3A01" w:rsidRPr="003B27D3" w:rsidRDefault="00CC5464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5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1355/22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1355/23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1355/24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1355/25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1355/26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1355/28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1355/31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1355/32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1355/33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1355/46</w:t>
            </w:r>
          </w:p>
        </w:tc>
        <w:tc>
          <w:tcPr>
            <w:tcW w:w="736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1340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1646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1601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1444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1362</w:t>
            </w:r>
          </w:p>
          <w:p w:rsidR="003B27D3" w:rsidRPr="003B27D3" w:rsidRDefault="00B42A72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1203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1127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1358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1369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1254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1241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1579</w:t>
            </w:r>
          </w:p>
        </w:tc>
        <w:tc>
          <w:tcPr>
            <w:tcW w:w="1295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K. Wielkiego</w:t>
            </w:r>
          </w:p>
        </w:tc>
        <w:tc>
          <w:tcPr>
            <w:tcW w:w="1428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89.000,00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110.000,00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107.000,00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96.000,00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80.000,00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75.000,00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84.000,00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83.000,00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105.000,00</w:t>
            </w:r>
          </w:p>
        </w:tc>
        <w:tc>
          <w:tcPr>
            <w:tcW w:w="1142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8.900,00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10.700,00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9.600,00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9.100,00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8.000,00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7.500,00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9.100,00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9.100,00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8.400,00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8.300,00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10.500,00</w:t>
            </w:r>
          </w:p>
        </w:tc>
        <w:tc>
          <w:tcPr>
            <w:tcW w:w="1142" w:type="dxa"/>
          </w:tcPr>
          <w:p w:rsidR="003B27D3" w:rsidRPr="003B27D3" w:rsidRDefault="00B42A72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0F3A0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3B27D3" w:rsidRPr="003B27D3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  <w:r w:rsidRPr="003B27D3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  <w:r w:rsidRPr="003B27D3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  <w:r w:rsidRPr="003B27D3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  <w:r w:rsidRPr="003B27D3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  <w:r w:rsidRPr="003B27D3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  <w:r w:rsidRPr="003B27D3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  <w:r w:rsidRPr="003B27D3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</w:t>
            </w:r>
            <w:r w:rsidRPr="003B27D3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</w:t>
            </w:r>
            <w:r w:rsidRPr="003B27D3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</w:t>
            </w:r>
            <w:r w:rsidRPr="003B27D3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</w:t>
            </w:r>
            <w:r w:rsidRPr="003B27D3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B27D3" w:rsidRPr="003B27D3" w:rsidRDefault="003B27D3" w:rsidP="00CC546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</w:tcPr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10.00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10.30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11.00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11.30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12.00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12.30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13.00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13.30</w:t>
            </w:r>
          </w:p>
          <w:p w:rsidR="003B27D3" w:rsidRPr="003B27D3" w:rsidRDefault="002457D8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0F3A01">
              <w:rPr>
                <w:rFonts w:ascii="Arial" w:hAnsi="Arial" w:cs="Arial"/>
                <w:sz w:val="18"/>
                <w:szCs w:val="18"/>
              </w:rPr>
              <w:t>.0</w:t>
            </w:r>
            <w:r w:rsidR="003B27D3" w:rsidRPr="003B27D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B27D3" w:rsidRPr="003B27D3" w:rsidRDefault="002457D8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</w:t>
            </w:r>
            <w:r w:rsidR="003B27D3" w:rsidRPr="003B27D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B27D3" w:rsidRPr="003B27D3" w:rsidRDefault="002457D8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  <w:r w:rsidR="003B27D3" w:rsidRPr="003B27D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27D3">
              <w:rPr>
                <w:rFonts w:ascii="Arial" w:hAnsi="Arial" w:cs="Arial"/>
                <w:sz w:val="18"/>
                <w:szCs w:val="18"/>
              </w:rPr>
              <w:t>1</w:t>
            </w:r>
            <w:r w:rsidR="000F3A01">
              <w:rPr>
                <w:rFonts w:ascii="Arial" w:hAnsi="Arial" w:cs="Arial"/>
                <w:sz w:val="18"/>
                <w:szCs w:val="18"/>
              </w:rPr>
              <w:t>4</w:t>
            </w:r>
            <w:r w:rsidR="002457D8">
              <w:rPr>
                <w:rFonts w:ascii="Arial" w:hAnsi="Arial" w:cs="Arial"/>
                <w:sz w:val="18"/>
                <w:szCs w:val="18"/>
              </w:rPr>
              <w:t>.0</w:t>
            </w:r>
            <w:r w:rsidRPr="003B27D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3B27D3" w:rsidRPr="003B27D3" w:rsidRDefault="003B27D3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</w:tcPr>
          <w:p w:rsidR="003B27D3" w:rsidRPr="003B27D3" w:rsidRDefault="00B42A72" w:rsidP="003B2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0F3A0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04.</w:t>
            </w:r>
            <w:r w:rsidR="003B27D3" w:rsidRPr="003B27D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</w:t>
            </w:r>
            <w:r w:rsidRPr="003B27D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</w:t>
            </w:r>
            <w:r w:rsidRPr="003B27D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</w:t>
            </w:r>
            <w:r w:rsidRPr="003B27D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</w:t>
            </w:r>
            <w:r w:rsidRPr="003B27D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</w:t>
            </w:r>
            <w:r w:rsidRPr="003B27D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</w:t>
            </w:r>
            <w:r w:rsidRPr="003B27D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</w:t>
            </w:r>
            <w:r w:rsidRPr="003B27D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</w:t>
            </w:r>
            <w:r w:rsidRPr="003B27D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</w:t>
            </w:r>
            <w:r w:rsidRPr="003B27D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</w:t>
            </w:r>
            <w:r w:rsidRPr="003B27D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B42A72" w:rsidRPr="003B27D3" w:rsidRDefault="00B42A72" w:rsidP="00B42A7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</w:t>
            </w:r>
            <w:r w:rsidRPr="003B27D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B27D3" w:rsidRPr="003B27D3" w:rsidRDefault="003B27D3" w:rsidP="00CC546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1D69" w:rsidRPr="003B27D3" w:rsidRDefault="00302D19" w:rsidP="003B27D3">
      <w:pPr>
        <w:spacing w:before="6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sz w:val="18"/>
          <w:szCs w:val="18"/>
        </w:rPr>
        <w:t xml:space="preserve">Działki </w:t>
      </w:r>
      <w:r w:rsidR="00C04885" w:rsidRPr="003B27D3">
        <w:rPr>
          <w:rFonts w:ascii="Arial" w:hAnsi="Arial" w:cs="Arial"/>
          <w:sz w:val="18"/>
          <w:szCs w:val="18"/>
        </w:rPr>
        <w:t xml:space="preserve">położone są w strefie </w:t>
      </w:r>
      <w:r w:rsidR="00151D69" w:rsidRPr="003B27D3">
        <w:rPr>
          <w:rFonts w:ascii="Arial" w:hAnsi="Arial" w:cs="Arial"/>
          <w:sz w:val="18"/>
          <w:szCs w:val="18"/>
        </w:rPr>
        <w:t>pośredniej</w:t>
      </w:r>
      <w:r w:rsidRPr="003B27D3">
        <w:rPr>
          <w:rFonts w:ascii="Arial" w:hAnsi="Arial" w:cs="Arial"/>
          <w:sz w:val="18"/>
          <w:szCs w:val="18"/>
        </w:rPr>
        <w:t xml:space="preserve"> miasta przy ul. </w:t>
      </w:r>
      <w:r w:rsidR="00151D69" w:rsidRPr="003B27D3">
        <w:rPr>
          <w:rFonts w:ascii="Arial" w:hAnsi="Arial" w:cs="Arial"/>
          <w:sz w:val="18"/>
          <w:szCs w:val="18"/>
        </w:rPr>
        <w:t>Kazimierza Wielkiego. Z</w:t>
      </w:r>
      <w:r w:rsidR="00E14A5A">
        <w:rPr>
          <w:rFonts w:ascii="Arial" w:hAnsi="Arial" w:cs="Arial"/>
          <w:sz w:val="18"/>
          <w:szCs w:val="18"/>
        </w:rPr>
        <w:t xml:space="preserve">godnie </w:t>
      </w:r>
      <w:r w:rsidRPr="003B27D3">
        <w:rPr>
          <w:rFonts w:ascii="Arial" w:hAnsi="Arial" w:cs="Arial"/>
          <w:sz w:val="18"/>
          <w:szCs w:val="18"/>
        </w:rPr>
        <w:t xml:space="preserve"> z miejscowym planem zagospodarowania </w:t>
      </w:r>
      <w:r w:rsidR="00151D69" w:rsidRPr="003B27D3">
        <w:rPr>
          <w:rFonts w:ascii="Arial" w:hAnsi="Arial" w:cs="Arial"/>
          <w:sz w:val="18"/>
          <w:szCs w:val="18"/>
        </w:rPr>
        <w:t xml:space="preserve">przestrzennego w jednostce </w:t>
      </w:r>
      <w:r w:rsidRPr="003B27D3">
        <w:rPr>
          <w:rFonts w:ascii="Arial" w:hAnsi="Arial" w:cs="Arial"/>
          <w:sz w:val="18"/>
          <w:szCs w:val="18"/>
        </w:rPr>
        <w:t>M</w:t>
      </w:r>
      <w:r w:rsidR="00151D69" w:rsidRPr="003B27D3">
        <w:rPr>
          <w:rFonts w:ascii="Arial" w:hAnsi="Arial" w:cs="Arial"/>
          <w:sz w:val="18"/>
          <w:szCs w:val="18"/>
        </w:rPr>
        <w:t>N</w:t>
      </w:r>
      <w:r w:rsidRPr="003B27D3">
        <w:rPr>
          <w:rFonts w:ascii="Arial" w:hAnsi="Arial" w:cs="Arial"/>
          <w:sz w:val="18"/>
          <w:szCs w:val="18"/>
        </w:rPr>
        <w:t xml:space="preserve"> – </w:t>
      </w:r>
      <w:r w:rsidR="00151D69" w:rsidRPr="003B27D3">
        <w:rPr>
          <w:rFonts w:ascii="Arial" w:hAnsi="Arial" w:cs="Arial"/>
          <w:sz w:val="18"/>
          <w:szCs w:val="18"/>
        </w:rPr>
        <w:t>zabudowa mieszkaniowa jednorodzinna wolnostojąca</w:t>
      </w:r>
      <w:r w:rsidRPr="003B27D3">
        <w:rPr>
          <w:rFonts w:ascii="Arial" w:hAnsi="Arial" w:cs="Arial"/>
          <w:sz w:val="18"/>
          <w:szCs w:val="18"/>
        </w:rPr>
        <w:t xml:space="preserve">. </w:t>
      </w:r>
      <w:r w:rsidRPr="003B27D3">
        <w:rPr>
          <w:rFonts w:ascii="Arial" w:hAnsi="Arial" w:cs="Arial"/>
          <w:color w:val="000000"/>
          <w:sz w:val="18"/>
          <w:szCs w:val="18"/>
        </w:rPr>
        <w:t>Grunty niezabudowane o kształtach regularnych i płaskim terenie, niezagospodarowane, porośnięte chwastami i samosiewami drzew i krzewów</w:t>
      </w:r>
      <w:r w:rsidR="00151D69" w:rsidRPr="003B27D3">
        <w:rPr>
          <w:rFonts w:ascii="Arial" w:hAnsi="Arial" w:cs="Arial"/>
          <w:color w:val="000000"/>
          <w:sz w:val="18"/>
          <w:szCs w:val="18"/>
        </w:rPr>
        <w:t xml:space="preserve">, które nie wytworzyły materiału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>użytkowego</w:t>
      </w:r>
      <w:r w:rsidR="000232FD">
        <w:rPr>
          <w:rFonts w:ascii="Arial" w:hAnsi="Arial" w:cs="Arial"/>
          <w:color w:val="000000"/>
          <w:sz w:val="18"/>
          <w:szCs w:val="18"/>
        </w:rPr>
        <w:t xml:space="preserve">. 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Grunty położone </w:t>
      </w:r>
      <w:r w:rsidR="000232FD">
        <w:rPr>
          <w:rFonts w:ascii="Arial" w:hAnsi="Arial" w:cs="Arial"/>
          <w:color w:val="000000"/>
          <w:sz w:val="18"/>
          <w:szCs w:val="18"/>
        </w:rPr>
        <w:t xml:space="preserve">                                 </w:t>
      </w:r>
      <w:r w:rsidRPr="003B27D3">
        <w:rPr>
          <w:rFonts w:ascii="Arial" w:hAnsi="Arial" w:cs="Arial"/>
          <w:color w:val="000000"/>
          <w:sz w:val="18"/>
          <w:szCs w:val="18"/>
        </w:rPr>
        <w:t>w sąsiedztwie zabudowy mies</w:t>
      </w:r>
      <w:r w:rsidR="00151D69" w:rsidRPr="003B27D3">
        <w:rPr>
          <w:rFonts w:ascii="Arial" w:hAnsi="Arial" w:cs="Arial"/>
          <w:color w:val="000000"/>
          <w:sz w:val="18"/>
          <w:szCs w:val="18"/>
        </w:rPr>
        <w:t xml:space="preserve">zkaniowej jednorodzinnej oraz gruntów pod zabudowę mieszkaniową jednorodzinną. Dojazd do działek ulicą o nawierzchni bitumicznej i z kostki brukowej,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 xml:space="preserve">Działki położone w średniej odległości od centrum handlowo – usługowego, kulturalnego i administracyjnego miasta. Uzbrojenie działek – przy granicy działek znajduje się </w:t>
      </w:r>
      <w:r w:rsidR="00ED51D4" w:rsidRPr="003B27D3">
        <w:rPr>
          <w:rFonts w:ascii="Arial" w:hAnsi="Arial" w:cs="Arial"/>
          <w:color w:val="000000"/>
          <w:sz w:val="18"/>
          <w:szCs w:val="18"/>
        </w:rPr>
        <w:t>sieć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 xml:space="preserve"> kanalizacyjna, instalacja wodna znajduje się w drodze, przy której zlokalizowane są działki. Sieć gazowa</w:t>
      </w:r>
      <w:r w:rsidR="000232FD">
        <w:rPr>
          <w:rFonts w:ascii="Arial" w:hAnsi="Arial" w:cs="Arial"/>
          <w:color w:val="000000"/>
          <w:sz w:val="18"/>
          <w:szCs w:val="18"/>
        </w:rPr>
        <w:t xml:space="preserve">  </w:t>
      </w:r>
      <w:bookmarkStart w:id="0" w:name="_GoBack"/>
      <w:bookmarkEnd w:id="0"/>
      <w:r w:rsidR="00E759D2" w:rsidRPr="003B27D3">
        <w:rPr>
          <w:rFonts w:ascii="Arial" w:hAnsi="Arial" w:cs="Arial"/>
          <w:color w:val="000000"/>
          <w:sz w:val="18"/>
          <w:szCs w:val="18"/>
        </w:rPr>
        <w:t>i elektryczna zainwestowane są w ulice sąsiadujące z działkami.</w:t>
      </w:r>
    </w:p>
    <w:p w:rsidR="00302D19" w:rsidRPr="003B27D3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color w:val="000000"/>
          <w:sz w:val="18"/>
          <w:szCs w:val="18"/>
        </w:rPr>
        <w:t xml:space="preserve">Działki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>wpisane są w księdze wieczystej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3B27D3">
        <w:rPr>
          <w:rFonts w:ascii="Arial" w:hAnsi="Arial" w:cs="Arial"/>
          <w:b/>
          <w:color w:val="000000"/>
          <w:sz w:val="18"/>
          <w:szCs w:val="18"/>
        </w:rPr>
        <w:t>Kw</w:t>
      </w:r>
      <w:proofErr w:type="spellEnd"/>
      <w:r w:rsidRPr="003B27D3">
        <w:rPr>
          <w:rFonts w:ascii="Arial" w:hAnsi="Arial" w:cs="Arial"/>
          <w:b/>
          <w:color w:val="000000"/>
          <w:sz w:val="18"/>
          <w:szCs w:val="18"/>
        </w:rPr>
        <w:t xml:space="preserve"> nr /ZG1G/000</w:t>
      </w:r>
      <w:r w:rsidR="00E759D2" w:rsidRPr="003B27D3">
        <w:rPr>
          <w:rFonts w:ascii="Arial" w:hAnsi="Arial" w:cs="Arial"/>
          <w:b/>
          <w:color w:val="000000"/>
          <w:sz w:val="18"/>
          <w:szCs w:val="18"/>
        </w:rPr>
        <w:t>36758/7</w:t>
      </w:r>
    </w:p>
    <w:p w:rsidR="00302D19" w:rsidRPr="003B27D3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18"/>
          <w:szCs w:val="18"/>
        </w:rPr>
      </w:pPr>
      <w:r w:rsidRPr="003B27D3">
        <w:rPr>
          <w:rFonts w:ascii="Arial" w:hAnsi="Arial" w:cs="Arial"/>
          <w:b w:val="0"/>
          <w:sz w:val="18"/>
          <w:szCs w:val="18"/>
        </w:rPr>
        <w:t xml:space="preserve">Obciążenia i zobowiązania ciążące na nieruchomościach– </w:t>
      </w:r>
      <w:r w:rsidRPr="003B27D3">
        <w:rPr>
          <w:rFonts w:ascii="Arial" w:hAnsi="Arial" w:cs="Arial"/>
          <w:sz w:val="18"/>
          <w:szCs w:val="18"/>
        </w:rPr>
        <w:t>Brak</w:t>
      </w:r>
      <w:r w:rsidRPr="003B27D3">
        <w:rPr>
          <w:rFonts w:ascii="Arial" w:hAnsi="Arial" w:cs="Arial"/>
          <w:b w:val="0"/>
          <w:sz w:val="18"/>
          <w:szCs w:val="18"/>
        </w:rPr>
        <w:t>.</w:t>
      </w:r>
    </w:p>
    <w:p w:rsidR="00302D19" w:rsidRPr="003B27D3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b w:val="0"/>
          <w:color w:val="000000"/>
          <w:sz w:val="18"/>
          <w:szCs w:val="18"/>
        </w:rPr>
        <w:t>Termin zagospodarowania nieruchomości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 – Nie dotyczy.</w:t>
      </w:r>
    </w:p>
    <w:p w:rsidR="00302D19" w:rsidRPr="003B27D3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3B27D3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3B27D3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3B27D3">
        <w:rPr>
          <w:rFonts w:ascii="Arial" w:hAnsi="Arial" w:cs="Arial"/>
          <w:color w:val="000000"/>
          <w:sz w:val="18"/>
          <w:szCs w:val="18"/>
        </w:rPr>
        <w:t xml:space="preserve">art. 34 ust. 1 pkt 1 i pkt 2 ustawy o gospodarce nieruchomościami </w:t>
      </w:r>
      <w:r w:rsidR="00E759D2" w:rsidRPr="003B27D3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3B27D3">
        <w:rPr>
          <w:rFonts w:ascii="Arial" w:hAnsi="Arial" w:cs="Arial"/>
          <w:color w:val="000000"/>
          <w:sz w:val="18"/>
          <w:szCs w:val="18"/>
        </w:rPr>
        <w:t>18 sierpnia 2017</w:t>
      </w:r>
      <w:r w:rsidR="00CF7F61" w:rsidRPr="003B27D3">
        <w:rPr>
          <w:rFonts w:ascii="Arial" w:hAnsi="Arial" w:cs="Arial"/>
          <w:color w:val="000000"/>
          <w:sz w:val="18"/>
          <w:szCs w:val="18"/>
        </w:rPr>
        <w:t xml:space="preserve"> r</w:t>
      </w:r>
      <w:r w:rsidRPr="003B27D3">
        <w:rPr>
          <w:rFonts w:ascii="Arial" w:hAnsi="Arial" w:cs="Arial"/>
          <w:color w:val="000000"/>
          <w:sz w:val="18"/>
          <w:szCs w:val="18"/>
        </w:rPr>
        <w:t>.</w:t>
      </w:r>
      <w:r w:rsidR="000F3A01">
        <w:rPr>
          <w:rFonts w:ascii="Arial" w:hAnsi="Arial" w:cs="Arial"/>
          <w:color w:val="000000"/>
          <w:sz w:val="18"/>
          <w:szCs w:val="18"/>
        </w:rPr>
        <w:t xml:space="preserve"> Pierwszy przetarg na zbycie nieruchomości odbył się 3 października 2017 r. i zakończył się wynikiem negatywnym.</w:t>
      </w:r>
      <w:r w:rsidR="00E14A5A">
        <w:rPr>
          <w:rFonts w:ascii="Arial" w:hAnsi="Arial" w:cs="Arial"/>
          <w:color w:val="000000"/>
          <w:sz w:val="18"/>
          <w:szCs w:val="18"/>
        </w:rPr>
        <w:t xml:space="preserve"> Drugi przetarg na zbycie nieruchomości odbył się </w:t>
      </w:r>
      <w:r w:rsidR="00E73C10">
        <w:rPr>
          <w:rFonts w:ascii="Arial" w:hAnsi="Arial" w:cs="Arial"/>
          <w:color w:val="000000"/>
          <w:sz w:val="18"/>
          <w:szCs w:val="18"/>
        </w:rPr>
        <w:t xml:space="preserve">6  i </w:t>
      </w:r>
      <w:r w:rsidR="00174B80">
        <w:rPr>
          <w:rFonts w:ascii="Arial" w:hAnsi="Arial" w:cs="Arial"/>
          <w:color w:val="000000"/>
          <w:sz w:val="18"/>
          <w:szCs w:val="18"/>
        </w:rPr>
        <w:t>7</w:t>
      </w:r>
      <w:r w:rsidR="00E14A5A">
        <w:rPr>
          <w:rFonts w:ascii="Arial" w:hAnsi="Arial" w:cs="Arial"/>
          <w:color w:val="000000"/>
          <w:sz w:val="18"/>
          <w:szCs w:val="18"/>
        </w:rPr>
        <w:t xml:space="preserve"> grudnia 2017 r. i zakończył się wynikiem negatywnym.</w:t>
      </w:r>
    </w:p>
    <w:p w:rsidR="00302D19" w:rsidRPr="003B27D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3B27D3">
        <w:rPr>
          <w:rFonts w:ascii="Arial" w:hAnsi="Arial" w:cs="Arial"/>
          <w:snapToGrid w:val="0"/>
          <w:color w:val="000000"/>
          <w:sz w:val="18"/>
          <w:szCs w:val="18"/>
        </w:rPr>
        <w:t>Przetargi na w/w nieruchomości odbędą się w podanych powyżej terminach w siedzibie Urzędu Miasta Żagań Pl. Słowiański 17 pokój nr 13 (I piętro).</w:t>
      </w:r>
    </w:p>
    <w:p w:rsidR="00302D19" w:rsidRPr="003B27D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B27D3">
        <w:rPr>
          <w:rFonts w:ascii="Arial" w:hAnsi="Arial" w:cs="Arial"/>
          <w:snapToGrid w:val="0"/>
          <w:color w:val="000000"/>
          <w:sz w:val="18"/>
          <w:szCs w:val="18"/>
        </w:rPr>
        <w:t>Wadia w podanych powyżej wysokościach i terminach należy wnosić w kasie Urzędu Miasta Żagań lub na konto BZ WBK S.A. O/Żagań 39 10902558-0000000640000101.</w:t>
      </w:r>
    </w:p>
    <w:p w:rsidR="00302D19" w:rsidRPr="003B27D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3B27D3">
        <w:rPr>
          <w:rFonts w:ascii="Arial" w:hAnsi="Arial" w:cs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:rsidR="00302D19" w:rsidRPr="003B27D3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B27D3">
        <w:rPr>
          <w:rFonts w:ascii="Arial" w:hAnsi="Arial" w:cs="Arial"/>
          <w:sz w:val="18"/>
          <w:szCs w:val="18"/>
        </w:rPr>
        <w:t>Do ceny ustalonej w wyniku przetargu zostanie dolic</w:t>
      </w:r>
      <w:r w:rsidR="003B27D3">
        <w:rPr>
          <w:rFonts w:ascii="Arial" w:hAnsi="Arial" w:cs="Arial"/>
          <w:sz w:val="18"/>
          <w:szCs w:val="18"/>
        </w:rPr>
        <w:t>zony podatek VAT w wysokości 23</w:t>
      </w:r>
      <w:r w:rsidRPr="003B27D3">
        <w:rPr>
          <w:rFonts w:ascii="Arial" w:hAnsi="Arial" w:cs="Arial"/>
          <w:sz w:val="18"/>
          <w:szCs w:val="18"/>
        </w:rPr>
        <w:t xml:space="preserve">%. </w:t>
      </w:r>
      <w:r w:rsidRPr="003B27D3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3B27D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B27D3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3B27D3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3B27D3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</w:t>
      </w:r>
      <w:r w:rsidR="00E759D2" w:rsidRPr="003B27D3">
        <w:rPr>
          <w:rFonts w:ascii="Arial" w:hAnsi="Arial" w:cs="Arial"/>
          <w:snapToGrid w:val="0"/>
          <w:sz w:val="18"/>
          <w:szCs w:val="18"/>
        </w:rPr>
        <w:t>i Ochrony Środowiska, pokój nr 7 (parter), telefon (068) 477 10 42</w:t>
      </w:r>
      <w:r w:rsidR="003B27D3">
        <w:rPr>
          <w:rFonts w:ascii="Arial" w:hAnsi="Arial" w:cs="Arial"/>
          <w:snapToGrid w:val="0"/>
          <w:sz w:val="18"/>
          <w:szCs w:val="18"/>
        </w:rPr>
        <w:t>, 477 10 08</w:t>
      </w:r>
      <w:r w:rsidRPr="003B27D3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3B27D3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  <w:r w:rsidRPr="003B27D3">
        <w:rPr>
          <w:rFonts w:ascii="Arial" w:hAnsi="Arial" w:cs="Arial"/>
          <w:snapToGrid w:val="0"/>
          <w:sz w:val="18"/>
          <w:szCs w:val="18"/>
        </w:rPr>
        <w:t>.</w:t>
      </w: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232FD"/>
    <w:rsid w:val="000D30BB"/>
    <w:rsid w:val="000F3A01"/>
    <w:rsid w:val="001078DA"/>
    <w:rsid w:val="00140748"/>
    <w:rsid w:val="00151D69"/>
    <w:rsid w:val="00162519"/>
    <w:rsid w:val="00174B80"/>
    <w:rsid w:val="00181FA3"/>
    <w:rsid w:val="002019EE"/>
    <w:rsid w:val="002223F5"/>
    <w:rsid w:val="002457D8"/>
    <w:rsid w:val="002B42A0"/>
    <w:rsid w:val="002C54C4"/>
    <w:rsid w:val="00302D19"/>
    <w:rsid w:val="003B27D3"/>
    <w:rsid w:val="007A42E7"/>
    <w:rsid w:val="007B23B5"/>
    <w:rsid w:val="008718E5"/>
    <w:rsid w:val="00887EF6"/>
    <w:rsid w:val="008A1D36"/>
    <w:rsid w:val="008C01C9"/>
    <w:rsid w:val="008E7EA1"/>
    <w:rsid w:val="009D4D4F"/>
    <w:rsid w:val="00A86D16"/>
    <w:rsid w:val="00B42A72"/>
    <w:rsid w:val="00B92793"/>
    <w:rsid w:val="00C04885"/>
    <w:rsid w:val="00CA274E"/>
    <w:rsid w:val="00CC5464"/>
    <w:rsid w:val="00CD2854"/>
    <w:rsid w:val="00CF7F61"/>
    <w:rsid w:val="00E14A5A"/>
    <w:rsid w:val="00E73C10"/>
    <w:rsid w:val="00E73FF2"/>
    <w:rsid w:val="00E759D2"/>
    <w:rsid w:val="00ED51D4"/>
    <w:rsid w:val="00F001EE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D675E-A23C-4D70-A6C8-CB0DF828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table" w:styleId="Tabela-Siatka">
    <w:name w:val="Table Grid"/>
    <w:basedOn w:val="Standardowy"/>
    <w:uiPriority w:val="39"/>
    <w:rsid w:val="003B2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7</cp:revision>
  <cp:lastPrinted>2015-10-26T12:39:00Z</cp:lastPrinted>
  <dcterms:created xsi:type="dcterms:W3CDTF">2018-02-28T08:26:00Z</dcterms:created>
  <dcterms:modified xsi:type="dcterms:W3CDTF">2018-02-28T09:53:00Z</dcterms:modified>
</cp:coreProperties>
</file>