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593F089F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577168">
        <w:rPr>
          <w:rFonts w:ascii="Arial" w:hAnsi="Arial"/>
          <w:color w:val="000000"/>
          <w:sz w:val="20"/>
          <w:szCs w:val="20"/>
        </w:rPr>
        <w:t>4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577168">
        <w:rPr>
          <w:rFonts w:ascii="Arial" w:hAnsi="Arial"/>
          <w:color w:val="000000"/>
          <w:sz w:val="20"/>
          <w:szCs w:val="20"/>
        </w:rPr>
        <w:t>kwietnia 2024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77777777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r w:rsidR="00065D1C">
        <w:rPr>
          <w:rFonts w:ascii="Arial" w:hAnsi="Arial"/>
          <w:color w:val="000000"/>
          <w:sz w:val="20"/>
          <w:szCs w:val="20"/>
        </w:rPr>
        <w:t>Armii Krajowej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77777777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314113" w:rsidRPr="00E81113">
              <w:rPr>
                <w:rFonts w:ascii="Arial" w:hAnsi="Arial"/>
                <w:b/>
                <w:sz w:val="20"/>
                <w:szCs w:val="20"/>
              </w:rPr>
              <w:t>Armii Krajowej</w:t>
            </w:r>
          </w:p>
          <w:p w14:paraId="72E055BD" w14:textId="77777777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F43B49" w:rsidRPr="00E81113">
              <w:rPr>
                <w:rFonts w:ascii="Arial" w:hAnsi="Arial"/>
                <w:b/>
                <w:sz w:val="20"/>
                <w:szCs w:val="20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23463B5B" w14:textId="2158F561" w:rsidR="00B00EE7" w:rsidRPr="00A91CF4" w:rsidRDefault="00F43B49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A91CF4">
              <w:rPr>
                <w:rFonts w:ascii="Arial" w:hAnsi="Arial"/>
                <w:color w:val="000000"/>
                <w:sz w:val="16"/>
                <w:szCs w:val="16"/>
              </w:rPr>
              <w:t>Z</w:t>
            </w:r>
            <w:r w:rsidR="00B00EE7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abudowana nieruchomość gruntowa położona przy ul. </w:t>
            </w:r>
            <w:r w:rsidR="00073082" w:rsidRPr="00A91CF4">
              <w:rPr>
                <w:rFonts w:ascii="Arial" w:hAnsi="Arial"/>
                <w:color w:val="000000"/>
                <w:sz w:val="16"/>
                <w:szCs w:val="16"/>
              </w:rPr>
              <w:t>Armii Krajowej</w:t>
            </w:r>
            <w:r w:rsidR="00B00EE7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w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Żaganiu. Kształt działki regularny,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wielokąt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dający możliwość racjonalnego zagospodarowani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a. Teren równy. Działka zabudowana, zagospodarowana, częściowo ogrodzona.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W sąsiedztwie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znajduje się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>zabu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dowa mieszkaniowa, oświatowa i usługowa. Działka </w:t>
            </w:r>
            <w:r w:rsidR="00BC04D2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posiada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niepełne uzbrojenie</w:t>
            </w:r>
            <w:r w:rsidR="00BC04D2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terenu w urządzenia infrastruktury technicznej.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Budynek 1 częściowo podpiwniczony, 2-kondygnacyjny, murowany w technologii tradycyjnej, o pow. Zabudowy 144 m</w:t>
            </w:r>
            <w:r w:rsidR="00065D1C" w:rsidRPr="00A91CF4">
              <w:rPr>
                <w:rFonts w:ascii="Arial" w:hAnsi="Arial" w:cs="Arial"/>
                <w:color w:val="000000"/>
                <w:sz w:val="16"/>
                <w:szCs w:val="16"/>
              </w:rPr>
              <w:t>²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</w:t>
            </w:r>
            <w:r w:rsidR="00A12552">
              <w:rPr>
                <w:rFonts w:ascii="Arial" w:hAnsi="Arial"/>
                <w:color w:val="000000"/>
                <w:sz w:val="16"/>
                <w:szCs w:val="16"/>
              </w:rPr>
              <w:t>technologii tradycyjnej o pow. z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abudowy 32 m</w:t>
            </w:r>
            <w:r w:rsidR="00065D1C" w:rsidRPr="00A91CF4">
              <w:rPr>
                <w:rFonts w:ascii="Arial" w:hAnsi="Arial" w:cs="Arial"/>
                <w:color w:val="000000"/>
                <w:sz w:val="16"/>
                <w:szCs w:val="16"/>
              </w:rPr>
              <w:t>²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</w:t>
            </w:r>
            <w:r w:rsidR="00A91CF4">
              <w:rPr>
                <w:rFonts w:ascii="Arial" w:hAnsi="Arial"/>
                <w:color w:val="000000"/>
                <w:sz w:val="16"/>
                <w:szCs w:val="16"/>
              </w:rPr>
              <w:t xml:space="preserve"> Nieruchomość </w:t>
            </w:r>
            <w:r w:rsidR="00796E3E">
              <w:rPr>
                <w:rFonts w:ascii="Arial" w:hAnsi="Arial"/>
                <w:color w:val="000000"/>
                <w:sz w:val="16"/>
                <w:szCs w:val="16"/>
              </w:rPr>
              <w:t>znajduje się w obszarze ochrony konserwatorskiej.</w:t>
            </w:r>
          </w:p>
        </w:tc>
        <w:tc>
          <w:tcPr>
            <w:tcW w:w="3119" w:type="dxa"/>
          </w:tcPr>
          <w:p w14:paraId="585FEA19" w14:textId="77777777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>Zgodnie ze zmianą miejscowego planu zagospodarowania przestrzennego terenu położonego między ulicą Piłsudskiego a obwodnicą komu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nikacyjną miasta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Uchwała nr XV/124/2011 Rady Miasta Żagań z dnia 16 grudnia 2011 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na którym 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znajduje 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nieruchomość jest oznaczony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>symbolem 3MWU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stanowi teren przeznaczony pod zabudowę mieszkaniową  wielorodzinną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oraz mieszkaniową wielorodzinną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 z usługami</w:t>
            </w:r>
            <w:r w:rsidRPr="0021371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2336A908" w:rsidR="00073082" w:rsidRDefault="00577168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239</w:t>
            </w:r>
            <w:r w:rsidR="00796E3E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 w:rsidR="00F43B49">
              <w:rPr>
                <w:rFonts w:ascii="Arial" w:hAnsi="Arial"/>
                <w:b/>
                <w:color w:val="000000"/>
                <w:sz w:val="22"/>
                <w:szCs w:val="22"/>
              </w:rPr>
              <w:t>000</w:t>
            </w:r>
            <w:r w:rsidR="00B00EE7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B00EE7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3F3C1E7D" w14:textId="776D6BE3" w:rsidR="00B00EE7" w:rsidRPr="006528AA" w:rsidRDefault="004277FE" w:rsidP="004277F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ceny ustalonej w przetargu nie dolicza się podatku VAT</w:t>
            </w: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2E99E4E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60EFA119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21DBFE1F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FB0A1BD" w14:textId="77777777" w:rsidR="00B00EE7" w:rsidRDefault="00B00EE7" w:rsidP="00F43B4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F43B49">
              <w:rPr>
                <w:rFonts w:ascii="Arial" w:hAnsi="Arial"/>
                <w:b/>
                <w:sz w:val="22"/>
              </w:rPr>
              <w:t>00051038/5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B00EE7">
        <w:trPr>
          <w:cantSplit/>
          <w:trHeight w:val="516"/>
          <w:jc w:val="center"/>
        </w:trPr>
        <w:tc>
          <w:tcPr>
            <w:tcW w:w="2112" w:type="dxa"/>
          </w:tcPr>
          <w:p w14:paraId="02624A94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FD3CCFC" w14:textId="77777777" w:rsidR="00B00EE7" w:rsidRDefault="00F43B49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779</w:t>
            </w:r>
          </w:p>
          <w:p w14:paraId="4B6BA263" w14:textId="77777777" w:rsidR="00B00EE7" w:rsidRDefault="00F43B49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733</w:t>
            </w:r>
            <w:r w:rsidR="00B00EE7"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7219DF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53313"/>
    <w:rsid w:val="001E745A"/>
    <w:rsid w:val="00234634"/>
    <w:rsid w:val="002378BF"/>
    <w:rsid w:val="00254CF9"/>
    <w:rsid w:val="00314113"/>
    <w:rsid w:val="003B1F3A"/>
    <w:rsid w:val="003E0602"/>
    <w:rsid w:val="003E5AE3"/>
    <w:rsid w:val="004277FE"/>
    <w:rsid w:val="00450A9B"/>
    <w:rsid w:val="004B021F"/>
    <w:rsid w:val="00577168"/>
    <w:rsid w:val="006528AA"/>
    <w:rsid w:val="006A6FFA"/>
    <w:rsid w:val="006B1BD4"/>
    <w:rsid w:val="007219DF"/>
    <w:rsid w:val="00756AD8"/>
    <w:rsid w:val="00796E3E"/>
    <w:rsid w:val="00806AEC"/>
    <w:rsid w:val="0081764F"/>
    <w:rsid w:val="008B5AAD"/>
    <w:rsid w:val="00951A01"/>
    <w:rsid w:val="009740BF"/>
    <w:rsid w:val="00A12552"/>
    <w:rsid w:val="00A37E0A"/>
    <w:rsid w:val="00A50AFC"/>
    <w:rsid w:val="00A91CF4"/>
    <w:rsid w:val="00B00EE7"/>
    <w:rsid w:val="00B17D92"/>
    <w:rsid w:val="00B554FC"/>
    <w:rsid w:val="00B878C8"/>
    <w:rsid w:val="00BC04D2"/>
    <w:rsid w:val="00BD78A3"/>
    <w:rsid w:val="00C36A3D"/>
    <w:rsid w:val="00C4005F"/>
    <w:rsid w:val="00D92C95"/>
    <w:rsid w:val="00E04B98"/>
    <w:rsid w:val="00E81113"/>
    <w:rsid w:val="00EF37ED"/>
    <w:rsid w:val="00F43B49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2024-04-10T08:36:00Z</cp:lastPrinted>
  <dcterms:created xsi:type="dcterms:W3CDTF">2020-04-15T10:40:00Z</dcterms:created>
  <dcterms:modified xsi:type="dcterms:W3CDTF">2024-04-10T08:36:00Z</dcterms:modified>
</cp:coreProperties>
</file>