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8C8" w:rsidRPr="00951A01" w:rsidRDefault="00B878C8" w:rsidP="00951A01">
      <w:pPr>
        <w:pStyle w:val="Tytu"/>
        <w:rPr>
          <w:rFonts w:ascii="Arial" w:hAnsi="Arial"/>
          <w:sz w:val="20"/>
          <w:szCs w:val="20"/>
        </w:rPr>
      </w:pPr>
      <w:r w:rsidRPr="00951A01">
        <w:rPr>
          <w:rFonts w:ascii="Arial" w:hAnsi="Arial"/>
          <w:sz w:val="20"/>
          <w:szCs w:val="20"/>
        </w:rPr>
        <w:t>WYKAZ NIERUCHOMOŚCI WYZNACZONEJ DO SPRZEDAŻY</w:t>
      </w:r>
    </w:p>
    <w:p w:rsidR="00B878C8" w:rsidRPr="00951A01" w:rsidRDefault="00B878C8" w:rsidP="00B878C8">
      <w:pPr>
        <w:pStyle w:val="Podtytu"/>
        <w:rPr>
          <w:rFonts w:ascii="Arial" w:hAnsi="Arial"/>
          <w:color w:val="000000"/>
          <w:sz w:val="20"/>
          <w:szCs w:val="20"/>
        </w:rPr>
      </w:pPr>
      <w:r w:rsidRPr="00951A01">
        <w:rPr>
          <w:rFonts w:ascii="Arial" w:hAnsi="Arial"/>
          <w:color w:val="000000"/>
          <w:sz w:val="20"/>
          <w:szCs w:val="20"/>
        </w:rPr>
        <w:t xml:space="preserve">Załącznik do Zarządzenia Burmistrza Miasta Żagań Nr </w:t>
      </w:r>
      <w:r w:rsidRPr="00951A01">
        <w:rPr>
          <w:rFonts w:ascii="Arial" w:hAnsi="Arial"/>
          <w:b w:val="0"/>
          <w:color w:val="000000"/>
          <w:sz w:val="20"/>
          <w:szCs w:val="20"/>
        </w:rPr>
        <w:t>…..</w:t>
      </w:r>
      <w:r w:rsidRPr="00951A01">
        <w:rPr>
          <w:rFonts w:ascii="Arial" w:hAnsi="Arial"/>
          <w:color w:val="000000"/>
          <w:sz w:val="20"/>
          <w:szCs w:val="20"/>
        </w:rPr>
        <w:t xml:space="preserve"> / 20</w:t>
      </w:r>
      <w:r w:rsidR="003E5AE3" w:rsidRPr="00951A01">
        <w:rPr>
          <w:rFonts w:ascii="Arial" w:hAnsi="Arial"/>
          <w:color w:val="000000"/>
          <w:sz w:val="20"/>
          <w:szCs w:val="20"/>
        </w:rPr>
        <w:t>17</w:t>
      </w:r>
      <w:r w:rsidRPr="00951A01">
        <w:rPr>
          <w:rFonts w:ascii="Arial" w:hAnsi="Arial"/>
          <w:color w:val="000000"/>
          <w:sz w:val="20"/>
          <w:szCs w:val="20"/>
        </w:rPr>
        <w:t xml:space="preserve"> z dnia </w:t>
      </w:r>
      <w:r w:rsidRPr="00951A01">
        <w:rPr>
          <w:rFonts w:ascii="Arial" w:hAnsi="Arial"/>
          <w:b w:val="0"/>
          <w:color w:val="000000"/>
          <w:sz w:val="20"/>
          <w:szCs w:val="20"/>
        </w:rPr>
        <w:t>…..</w:t>
      </w:r>
      <w:r w:rsidRPr="00951A01">
        <w:rPr>
          <w:rFonts w:ascii="Arial" w:hAnsi="Arial"/>
          <w:color w:val="000000"/>
          <w:sz w:val="20"/>
          <w:szCs w:val="20"/>
        </w:rPr>
        <w:t xml:space="preserve"> </w:t>
      </w:r>
      <w:r w:rsidR="003E5AE3" w:rsidRPr="00951A01">
        <w:rPr>
          <w:rFonts w:ascii="Arial" w:hAnsi="Arial"/>
          <w:color w:val="000000"/>
          <w:sz w:val="20"/>
          <w:szCs w:val="20"/>
        </w:rPr>
        <w:t>lipca 2017</w:t>
      </w:r>
      <w:r w:rsidRPr="00951A01">
        <w:rPr>
          <w:rFonts w:ascii="Arial" w:hAnsi="Arial"/>
          <w:color w:val="000000"/>
          <w:sz w:val="20"/>
          <w:szCs w:val="20"/>
        </w:rPr>
        <w:t xml:space="preserve"> roku</w:t>
      </w:r>
    </w:p>
    <w:p w:rsidR="00B878C8" w:rsidRPr="00951A01" w:rsidRDefault="00B878C8" w:rsidP="00B878C8">
      <w:pPr>
        <w:jc w:val="both"/>
        <w:rPr>
          <w:rFonts w:ascii="Arial" w:hAnsi="Arial"/>
          <w:color w:val="000000"/>
          <w:sz w:val="20"/>
          <w:szCs w:val="20"/>
        </w:rPr>
      </w:pPr>
      <w:r w:rsidRPr="00951A01">
        <w:rPr>
          <w:rFonts w:ascii="Arial" w:hAnsi="Arial"/>
          <w:color w:val="000000"/>
          <w:sz w:val="20"/>
          <w:szCs w:val="20"/>
        </w:rPr>
        <w:t xml:space="preserve">Na podstawie art.35 ustawy z dnia 21 lipca 1997 r. o gospodarce nieruchomościami Burmistrz Miasta Żagań podaje do publicznej wiadomości informację o wyznaczeniu do sprzedaży w drodze nieograniczonego przetargu lokalu </w:t>
      </w:r>
      <w:r w:rsidR="00D92C95" w:rsidRPr="00951A01">
        <w:rPr>
          <w:rFonts w:ascii="Arial" w:hAnsi="Arial"/>
          <w:color w:val="000000"/>
          <w:sz w:val="20"/>
          <w:szCs w:val="20"/>
        </w:rPr>
        <w:t xml:space="preserve">niemieszkalnego nr </w:t>
      </w:r>
      <w:r w:rsidR="003E5AE3" w:rsidRPr="00951A01">
        <w:rPr>
          <w:rFonts w:ascii="Arial" w:hAnsi="Arial"/>
          <w:color w:val="000000"/>
          <w:sz w:val="20"/>
          <w:szCs w:val="20"/>
        </w:rPr>
        <w:t>7 przy ul. Żelaznej 22</w:t>
      </w:r>
      <w:r w:rsidRPr="00951A01">
        <w:rPr>
          <w:rFonts w:ascii="Arial" w:hAnsi="Arial"/>
          <w:color w:val="000000"/>
          <w:sz w:val="20"/>
          <w:szCs w:val="20"/>
        </w:rPr>
        <w:t xml:space="preserve"> w Żaganiu:</w:t>
      </w:r>
    </w:p>
    <w:p w:rsidR="00B878C8" w:rsidRPr="00951A01" w:rsidRDefault="00B878C8" w:rsidP="00B878C8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5102"/>
        <w:gridCol w:w="3119"/>
        <w:gridCol w:w="1843"/>
        <w:gridCol w:w="2410"/>
        <w:gridCol w:w="1668"/>
      </w:tblGrid>
      <w:tr w:rsidR="00B878C8" w:rsidRPr="00951A01" w:rsidTr="00951A01">
        <w:trPr>
          <w:cantSplit/>
          <w:trHeight w:val="520"/>
          <w:jc w:val="center"/>
        </w:trPr>
        <w:tc>
          <w:tcPr>
            <w:tcW w:w="1559" w:type="dxa"/>
          </w:tcPr>
          <w:p w:rsidR="00B878C8" w:rsidRPr="00951A01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51A01">
              <w:rPr>
                <w:rFonts w:ascii="Arial" w:hAnsi="Arial"/>
                <w:b/>
                <w:sz w:val="20"/>
                <w:szCs w:val="20"/>
              </w:rPr>
              <w:t>Położenie</w:t>
            </w:r>
          </w:p>
        </w:tc>
        <w:tc>
          <w:tcPr>
            <w:tcW w:w="5102" w:type="dxa"/>
            <w:vMerge w:val="restart"/>
          </w:tcPr>
          <w:p w:rsidR="00B878C8" w:rsidRPr="00951A01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51A01">
              <w:rPr>
                <w:rFonts w:ascii="Arial" w:hAnsi="Arial"/>
                <w:b/>
                <w:sz w:val="20"/>
                <w:szCs w:val="20"/>
              </w:rPr>
              <w:t>Opis nieruchomości</w:t>
            </w:r>
          </w:p>
        </w:tc>
        <w:tc>
          <w:tcPr>
            <w:tcW w:w="3119" w:type="dxa"/>
          </w:tcPr>
          <w:p w:rsidR="00B878C8" w:rsidRPr="00951A01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51A01">
              <w:rPr>
                <w:rFonts w:ascii="Arial" w:hAnsi="Arial"/>
                <w:b/>
                <w:sz w:val="20"/>
                <w:szCs w:val="20"/>
              </w:rPr>
              <w:t xml:space="preserve">Przeznaczenie gruntu w </w:t>
            </w:r>
            <w:proofErr w:type="spellStart"/>
            <w:r w:rsidR="00951A01" w:rsidRPr="00951A01">
              <w:rPr>
                <w:rFonts w:ascii="Arial" w:hAnsi="Arial"/>
                <w:b/>
                <w:sz w:val="20"/>
                <w:szCs w:val="20"/>
              </w:rPr>
              <w:t>pzp</w:t>
            </w:r>
            <w:proofErr w:type="spellEnd"/>
            <w:r w:rsidR="00951A01" w:rsidRPr="00951A01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B878C8" w:rsidRPr="00951A01" w:rsidRDefault="00B878C8" w:rsidP="000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01">
              <w:rPr>
                <w:rFonts w:ascii="Arial" w:hAnsi="Arial" w:cs="Arial"/>
                <w:b/>
                <w:sz w:val="20"/>
                <w:szCs w:val="20"/>
              </w:rPr>
              <w:t>Cena nieruchomości [zł]</w:t>
            </w:r>
          </w:p>
        </w:tc>
        <w:tc>
          <w:tcPr>
            <w:tcW w:w="2410" w:type="dxa"/>
            <w:vMerge w:val="restart"/>
          </w:tcPr>
          <w:p w:rsidR="00B878C8" w:rsidRPr="00951A01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51A01">
              <w:rPr>
                <w:rFonts w:ascii="Arial" w:hAnsi="Arial"/>
                <w:b/>
                <w:sz w:val="20"/>
                <w:szCs w:val="20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:rsidR="00B878C8" w:rsidRPr="00951A01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51A01">
              <w:rPr>
                <w:rFonts w:ascii="Arial" w:hAnsi="Arial"/>
                <w:b/>
                <w:sz w:val="20"/>
                <w:szCs w:val="20"/>
              </w:rPr>
              <w:t>Sposób zapłaty</w:t>
            </w:r>
          </w:p>
        </w:tc>
      </w:tr>
      <w:tr w:rsidR="00B878C8" w:rsidRPr="00951A01" w:rsidTr="00951A01">
        <w:trPr>
          <w:cantSplit/>
          <w:trHeight w:val="520"/>
          <w:jc w:val="center"/>
        </w:trPr>
        <w:tc>
          <w:tcPr>
            <w:tcW w:w="1559" w:type="dxa"/>
          </w:tcPr>
          <w:p w:rsidR="00B878C8" w:rsidRPr="00951A01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51A01">
              <w:rPr>
                <w:rFonts w:ascii="Arial" w:hAnsi="Arial"/>
                <w:b/>
                <w:sz w:val="20"/>
                <w:szCs w:val="20"/>
              </w:rPr>
              <w:t>Numer KW</w:t>
            </w:r>
          </w:p>
        </w:tc>
        <w:tc>
          <w:tcPr>
            <w:tcW w:w="5102" w:type="dxa"/>
            <w:vMerge/>
          </w:tcPr>
          <w:p w:rsidR="00B878C8" w:rsidRPr="00951A01" w:rsidRDefault="00B878C8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B878C8" w:rsidRPr="00951A01" w:rsidRDefault="00B878C8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  <w:r w:rsidRPr="00951A01">
              <w:rPr>
                <w:rFonts w:ascii="Arial" w:hAnsi="Arial"/>
                <w:sz w:val="20"/>
                <w:szCs w:val="20"/>
              </w:rPr>
              <w:t xml:space="preserve">Termin </w:t>
            </w:r>
            <w:proofErr w:type="spellStart"/>
            <w:r w:rsidRPr="00951A01">
              <w:rPr>
                <w:rFonts w:ascii="Arial" w:hAnsi="Arial"/>
                <w:sz w:val="20"/>
                <w:szCs w:val="20"/>
              </w:rPr>
              <w:t>zagosp</w:t>
            </w:r>
            <w:proofErr w:type="spellEnd"/>
            <w:r w:rsidRPr="00951A01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B878C8" w:rsidRPr="00951A01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878C8" w:rsidRPr="00951A01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:rsidR="00B878C8" w:rsidRPr="00951A01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878C8" w:rsidRPr="00951A01" w:rsidTr="00951A01">
        <w:trPr>
          <w:cantSplit/>
          <w:trHeight w:val="520"/>
          <w:jc w:val="center"/>
        </w:trPr>
        <w:tc>
          <w:tcPr>
            <w:tcW w:w="1559" w:type="dxa"/>
          </w:tcPr>
          <w:p w:rsidR="00B878C8" w:rsidRPr="00951A01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51A01">
              <w:rPr>
                <w:rFonts w:ascii="Arial" w:hAnsi="Arial"/>
                <w:b/>
                <w:sz w:val="20"/>
                <w:szCs w:val="20"/>
              </w:rPr>
              <w:t>Nr. dz. i pow.</w:t>
            </w:r>
          </w:p>
        </w:tc>
        <w:tc>
          <w:tcPr>
            <w:tcW w:w="5102" w:type="dxa"/>
            <w:vMerge/>
          </w:tcPr>
          <w:p w:rsidR="00B878C8" w:rsidRPr="00951A01" w:rsidRDefault="00B878C8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B878C8" w:rsidRPr="00951A01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51A01">
              <w:rPr>
                <w:rFonts w:ascii="Arial" w:hAnsi="Arial"/>
                <w:b/>
                <w:sz w:val="20"/>
                <w:szCs w:val="20"/>
              </w:rPr>
              <w:t xml:space="preserve">Forma zbycia </w:t>
            </w:r>
          </w:p>
        </w:tc>
        <w:tc>
          <w:tcPr>
            <w:tcW w:w="1843" w:type="dxa"/>
            <w:vMerge/>
          </w:tcPr>
          <w:p w:rsidR="00B878C8" w:rsidRPr="00951A01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878C8" w:rsidRPr="00951A01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:rsidR="00B878C8" w:rsidRPr="00951A01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878C8" w:rsidRPr="00951A01" w:rsidTr="00951A01">
        <w:trPr>
          <w:cantSplit/>
          <w:trHeight w:val="70"/>
          <w:jc w:val="center"/>
        </w:trPr>
        <w:tc>
          <w:tcPr>
            <w:tcW w:w="1559" w:type="dxa"/>
          </w:tcPr>
          <w:p w:rsidR="00B878C8" w:rsidRPr="00951A01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1A01"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2" w:type="dxa"/>
          </w:tcPr>
          <w:p w:rsidR="00B878C8" w:rsidRPr="00951A01" w:rsidRDefault="00B878C8" w:rsidP="000B088D">
            <w:pPr>
              <w:pStyle w:val="Tytu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951A01">
              <w:rPr>
                <w:rFonts w:ascii="Arial" w:hAnsi="Arial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B878C8" w:rsidRPr="00951A01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1A01"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878C8" w:rsidRPr="00951A01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1A01">
              <w:rPr>
                <w:rFonts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B878C8" w:rsidRPr="00951A01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1A01"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8" w:type="dxa"/>
          </w:tcPr>
          <w:p w:rsidR="00B878C8" w:rsidRPr="00951A01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1A01">
              <w:rPr>
                <w:rFonts w:ascii="Arial" w:hAnsi="Arial"/>
                <w:color w:val="000000"/>
                <w:sz w:val="20"/>
                <w:szCs w:val="20"/>
              </w:rPr>
              <w:t>7</w:t>
            </w:r>
          </w:p>
        </w:tc>
      </w:tr>
      <w:tr w:rsidR="00B878C8" w:rsidRPr="00951A01" w:rsidTr="00951A01">
        <w:trPr>
          <w:cantSplit/>
          <w:trHeight w:val="1327"/>
          <w:jc w:val="center"/>
        </w:trPr>
        <w:tc>
          <w:tcPr>
            <w:tcW w:w="1559" w:type="dxa"/>
          </w:tcPr>
          <w:p w:rsidR="00B878C8" w:rsidRPr="00951A01" w:rsidRDefault="00B878C8" w:rsidP="00D92C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51A01">
              <w:rPr>
                <w:rFonts w:ascii="Arial" w:hAnsi="Arial"/>
                <w:sz w:val="20"/>
                <w:szCs w:val="20"/>
              </w:rPr>
              <w:t xml:space="preserve">Żagań ul. </w:t>
            </w:r>
            <w:r w:rsidR="003E5AE3" w:rsidRPr="00951A01">
              <w:rPr>
                <w:rFonts w:ascii="Arial" w:hAnsi="Arial"/>
                <w:sz w:val="20"/>
                <w:szCs w:val="20"/>
              </w:rPr>
              <w:t>Żelazna 22</w:t>
            </w:r>
            <w:r w:rsidRPr="00951A01">
              <w:rPr>
                <w:rFonts w:ascii="Arial" w:hAnsi="Arial"/>
                <w:sz w:val="20"/>
                <w:szCs w:val="20"/>
              </w:rPr>
              <w:t xml:space="preserve"> strefa </w:t>
            </w:r>
            <w:r w:rsidR="003E5AE3" w:rsidRPr="00951A01">
              <w:rPr>
                <w:rFonts w:ascii="Arial" w:hAnsi="Arial"/>
                <w:sz w:val="20"/>
                <w:szCs w:val="20"/>
              </w:rPr>
              <w:t>pośrednia</w:t>
            </w:r>
          </w:p>
        </w:tc>
        <w:tc>
          <w:tcPr>
            <w:tcW w:w="5102" w:type="dxa"/>
            <w:vMerge w:val="restart"/>
          </w:tcPr>
          <w:p w:rsidR="00B878C8" w:rsidRPr="00951A01" w:rsidRDefault="003E5AE3" w:rsidP="000B088D">
            <w:pPr>
              <w:pStyle w:val="Tekstpodstawowy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951A01">
              <w:rPr>
                <w:rFonts w:ascii="Arial" w:hAnsi="Arial"/>
                <w:color w:val="000000"/>
                <w:sz w:val="20"/>
                <w:szCs w:val="20"/>
              </w:rPr>
              <w:t xml:space="preserve">Lokal użytkowy nr 7 znajduje się w budynku </w:t>
            </w:r>
            <w:proofErr w:type="spellStart"/>
            <w:r w:rsidRPr="00951A01">
              <w:rPr>
                <w:rFonts w:ascii="Arial" w:hAnsi="Arial"/>
                <w:color w:val="000000"/>
                <w:sz w:val="20"/>
                <w:szCs w:val="20"/>
              </w:rPr>
              <w:t>mieszkalno</w:t>
            </w:r>
            <w:proofErr w:type="spellEnd"/>
            <w:r w:rsidRPr="00951A01">
              <w:rPr>
                <w:rFonts w:ascii="Arial" w:hAnsi="Arial"/>
                <w:color w:val="000000"/>
                <w:sz w:val="20"/>
                <w:szCs w:val="20"/>
              </w:rPr>
              <w:t xml:space="preserve"> - usługowym</w:t>
            </w:r>
            <w:r w:rsidR="00B878C8" w:rsidRPr="00951A01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951A01">
              <w:rPr>
                <w:rFonts w:ascii="Arial" w:hAnsi="Arial"/>
                <w:color w:val="000000"/>
                <w:sz w:val="20"/>
                <w:szCs w:val="20"/>
              </w:rPr>
              <w:t xml:space="preserve">w zabudowie zwartej z budynkiem gospodarczym,  częściowo dwukondygnacyjnym i podpiwniczony. Budynek </w:t>
            </w:r>
            <w:proofErr w:type="spellStart"/>
            <w:r w:rsidRPr="00951A01">
              <w:rPr>
                <w:rFonts w:ascii="Arial" w:hAnsi="Arial"/>
                <w:color w:val="000000"/>
                <w:sz w:val="20"/>
                <w:szCs w:val="20"/>
              </w:rPr>
              <w:t>mieszkalno</w:t>
            </w:r>
            <w:proofErr w:type="spellEnd"/>
            <w:r w:rsidRPr="00951A01">
              <w:rPr>
                <w:rFonts w:ascii="Arial" w:hAnsi="Arial"/>
                <w:color w:val="000000"/>
                <w:sz w:val="20"/>
                <w:szCs w:val="20"/>
              </w:rPr>
              <w:t xml:space="preserve"> – użytkowy znajduje się w bezpośrednim sąsiedztwie zabudowy mieszkaniowej i usługowej, dojazd do nieruchomości bezpośrednio z drogi o nawierzchni bitumicznej – ul. Żelaznej. Lokal użytkowy położony jest na pierwszej kondygnacji budynku i składa się z 4 pomieszczeń: trzech pomieszczeń użytkowych oraz </w:t>
            </w:r>
            <w:proofErr w:type="spellStart"/>
            <w:r w:rsidRPr="00951A01">
              <w:rPr>
                <w:rFonts w:ascii="Arial" w:hAnsi="Arial"/>
                <w:color w:val="000000"/>
                <w:sz w:val="20"/>
                <w:szCs w:val="20"/>
              </w:rPr>
              <w:t>wc</w:t>
            </w:r>
            <w:proofErr w:type="spellEnd"/>
            <w:r w:rsidRPr="00951A01">
              <w:rPr>
                <w:rFonts w:ascii="Arial" w:hAnsi="Arial"/>
                <w:color w:val="000000"/>
                <w:sz w:val="20"/>
                <w:szCs w:val="20"/>
              </w:rPr>
              <w:t>. Wejście do budynku od strony południowej – drzwi jednoskrzydłowe oraz zachodnie – drzwi dwuskrzydłowe umożliwiające wjazd pojazdów samochodowych. Okna od strony zachodnie zamurowane – do odtworzenia. Podłogi i posadzki betonowe, ściany i sufity – tynk cementowo wapienny, Lokal wymaga remontu kapitalnego. W części magazynowej doszło do zapadnięcia podsufitki</w:t>
            </w:r>
            <w:r w:rsidR="00951A01" w:rsidRPr="00951A01">
              <w:rPr>
                <w:rFonts w:ascii="Arial" w:hAnsi="Arial"/>
                <w:color w:val="000000"/>
                <w:sz w:val="20"/>
                <w:szCs w:val="20"/>
              </w:rPr>
              <w:t xml:space="preserve">, remontu wymaga całe pokrycie dachowe, stolarka okienna i drzwiowa, instalacja elektryczna, wodno-kanalizacyjna oraz tynki wewnętrzne. </w:t>
            </w:r>
          </w:p>
        </w:tc>
        <w:tc>
          <w:tcPr>
            <w:tcW w:w="3119" w:type="dxa"/>
          </w:tcPr>
          <w:p w:rsidR="00B878C8" w:rsidRPr="00951A01" w:rsidRDefault="00951A01" w:rsidP="000B088D">
            <w:pPr>
              <w:pStyle w:val="Tekstpodstawowy"/>
              <w:jc w:val="left"/>
              <w:rPr>
                <w:rFonts w:ascii="Arial" w:hAnsi="Arial"/>
                <w:color w:val="000000"/>
                <w:sz w:val="20"/>
                <w:szCs w:val="20"/>
              </w:rPr>
            </w:pPr>
            <w:r w:rsidRPr="00951A01">
              <w:rPr>
                <w:rFonts w:ascii="Arial" w:hAnsi="Arial"/>
                <w:color w:val="000000"/>
                <w:sz w:val="20"/>
                <w:szCs w:val="20"/>
              </w:rPr>
              <w:t>Nieruchomość położona jest w obszarze obowiązywania miejscowego planu zagospodarowania przestrzennego Osiedla „</w:t>
            </w:r>
            <w:proofErr w:type="spellStart"/>
            <w:r w:rsidRPr="00951A01">
              <w:rPr>
                <w:rFonts w:ascii="Arial" w:hAnsi="Arial"/>
                <w:color w:val="000000"/>
                <w:sz w:val="20"/>
                <w:szCs w:val="20"/>
              </w:rPr>
              <w:t>Moczyń</w:t>
            </w:r>
            <w:proofErr w:type="spellEnd"/>
            <w:r w:rsidRPr="00951A01">
              <w:rPr>
                <w:rFonts w:ascii="Arial" w:hAnsi="Arial"/>
                <w:color w:val="000000"/>
                <w:sz w:val="20"/>
                <w:szCs w:val="20"/>
              </w:rPr>
              <w:t>” przyjętego Uchwałą Rady Miasta Żagań VI/14/98 z dnia 17 grudnia 1998 r. i oznaczona jest symbolem M1 dopuszczającym zabudowę mieszkaniową wielorodzinną.</w:t>
            </w:r>
          </w:p>
          <w:p w:rsidR="00B878C8" w:rsidRPr="00951A01" w:rsidRDefault="00B878C8" w:rsidP="000B088D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878C8" w:rsidRPr="00951A01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878C8" w:rsidRPr="00951A01" w:rsidRDefault="00951A01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951A01">
              <w:rPr>
                <w:rFonts w:ascii="Arial" w:hAnsi="Arial"/>
                <w:b/>
                <w:color w:val="000000"/>
                <w:sz w:val="20"/>
                <w:szCs w:val="20"/>
              </w:rPr>
              <w:t>65</w:t>
            </w:r>
            <w:r w:rsidR="00020B03" w:rsidRPr="00951A01">
              <w:rPr>
                <w:rFonts w:ascii="Arial" w:hAnsi="Arial"/>
                <w:b/>
                <w:color w:val="000000"/>
                <w:sz w:val="20"/>
                <w:szCs w:val="20"/>
              </w:rPr>
              <w:t>.000,</w:t>
            </w:r>
            <w:r w:rsidR="00B878C8" w:rsidRPr="00951A01">
              <w:rPr>
                <w:rFonts w:ascii="Arial" w:hAnsi="Arial"/>
                <w:b/>
                <w:color w:val="000000"/>
                <w:sz w:val="20"/>
                <w:szCs w:val="20"/>
              </w:rPr>
              <w:t>00 zł</w:t>
            </w:r>
          </w:p>
        </w:tc>
        <w:tc>
          <w:tcPr>
            <w:tcW w:w="2410" w:type="dxa"/>
            <w:vMerge w:val="restart"/>
          </w:tcPr>
          <w:p w:rsidR="00B878C8" w:rsidRPr="00951A01" w:rsidRDefault="00B878C8" w:rsidP="000B08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A01">
              <w:rPr>
                <w:rFonts w:ascii="Arial" w:hAnsi="Arial" w:cs="Arial"/>
                <w:color w:val="000000"/>
                <w:sz w:val="20"/>
                <w:szCs w:val="20"/>
              </w:rPr>
              <w:t>Wnioski można składać ciągu 6 tygodni licząc od dnia wywieszenia wykazu.</w:t>
            </w:r>
          </w:p>
          <w:p w:rsidR="00B878C8" w:rsidRPr="00951A01" w:rsidRDefault="00B878C8" w:rsidP="000B08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A01">
              <w:rPr>
                <w:rFonts w:ascii="Arial" w:hAnsi="Arial" w:cs="Arial"/>
                <w:color w:val="000000"/>
                <w:sz w:val="20"/>
                <w:szCs w:val="20"/>
              </w:rPr>
              <w:t>Wnioski mogą składać osoby którym przysługuje pierwszeństwo w nabyciu nieruchomości na podstawie art. 34 ust. 1 pkt 1 i pkt 2 ustawy</w:t>
            </w:r>
            <w:r w:rsidR="00951A01" w:rsidRPr="00951A01">
              <w:rPr>
                <w:rFonts w:ascii="Arial" w:hAnsi="Arial" w:cs="Arial"/>
                <w:color w:val="000000"/>
                <w:sz w:val="20"/>
                <w:szCs w:val="20"/>
              </w:rPr>
              <w:t xml:space="preserve"> o gospodarce nieruchomościami </w:t>
            </w:r>
          </w:p>
          <w:p w:rsidR="00B878C8" w:rsidRPr="00951A01" w:rsidRDefault="00B878C8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</w:tcPr>
          <w:p w:rsidR="00B878C8" w:rsidRPr="00951A01" w:rsidRDefault="00B878C8" w:rsidP="000B088D">
            <w:pPr>
              <w:pStyle w:val="Tekstpodstawowy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B878C8" w:rsidRPr="00951A01" w:rsidRDefault="00B878C8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951A01">
              <w:rPr>
                <w:rFonts w:ascii="Arial" w:hAnsi="Arial"/>
                <w:color w:val="000000"/>
                <w:sz w:val="20"/>
                <w:szCs w:val="20"/>
              </w:rPr>
              <w:t>Należność</w:t>
            </w:r>
          </w:p>
          <w:p w:rsidR="00B878C8" w:rsidRPr="00951A01" w:rsidRDefault="00B878C8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951A01">
              <w:rPr>
                <w:rFonts w:ascii="Arial" w:hAnsi="Arial"/>
                <w:color w:val="000000"/>
                <w:sz w:val="20"/>
                <w:szCs w:val="20"/>
              </w:rPr>
              <w:t>za nieruchomość, ustaloną w przetargu nabywca zobowiązany jest wpłacić</w:t>
            </w:r>
          </w:p>
          <w:p w:rsidR="00B878C8" w:rsidRPr="00951A01" w:rsidRDefault="00B878C8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951A01">
              <w:rPr>
                <w:rFonts w:ascii="Arial" w:hAnsi="Arial"/>
                <w:color w:val="000000"/>
                <w:sz w:val="20"/>
                <w:szCs w:val="20"/>
              </w:rPr>
              <w:t xml:space="preserve">w całości </w:t>
            </w:r>
          </w:p>
          <w:p w:rsidR="00B878C8" w:rsidRPr="00951A01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1A01">
              <w:rPr>
                <w:rFonts w:ascii="Arial" w:hAnsi="Arial"/>
                <w:color w:val="000000"/>
                <w:sz w:val="20"/>
                <w:szCs w:val="20"/>
              </w:rPr>
              <w:t xml:space="preserve">najpóźniej przed podpisaniem </w:t>
            </w:r>
          </w:p>
          <w:p w:rsidR="00B878C8" w:rsidRPr="00951A01" w:rsidRDefault="00B878C8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951A01">
              <w:rPr>
                <w:rFonts w:ascii="Arial" w:hAnsi="Arial"/>
                <w:color w:val="000000"/>
                <w:sz w:val="20"/>
                <w:szCs w:val="20"/>
              </w:rPr>
              <w:t>umowy notarialnej.</w:t>
            </w:r>
          </w:p>
        </w:tc>
      </w:tr>
      <w:tr w:rsidR="00B878C8" w:rsidTr="00951A01">
        <w:trPr>
          <w:cantSplit/>
          <w:trHeight w:val="470"/>
          <w:jc w:val="center"/>
        </w:trPr>
        <w:tc>
          <w:tcPr>
            <w:tcW w:w="1559" w:type="dxa"/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B878C8" w:rsidRDefault="00B878C8" w:rsidP="00D92C9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KW </w:t>
            </w:r>
            <w:r w:rsidR="003E5AE3">
              <w:rPr>
                <w:rFonts w:ascii="Arial" w:hAnsi="Arial"/>
                <w:b/>
                <w:sz w:val="22"/>
              </w:rPr>
              <w:t>47217/3</w:t>
            </w:r>
          </w:p>
        </w:tc>
        <w:tc>
          <w:tcPr>
            <w:tcW w:w="5102" w:type="dxa"/>
            <w:vMerge/>
          </w:tcPr>
          <w:p w:rsidR="00B878C8" w:rsidRDefault="00B878C8" w:rsidP="000B088D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B878C8" w:rsidRPr="007D5E89" w:rsidRDefault="00B878C8" w:rsidP="000B088D">
            <w:pPr>
              <w:rPr>
                <w:rFonts w:ascii="Arial" w:hAnsi="Arial"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1843" w:type="dxa"/>
            <w:vMerge/>
          </w:tcPr>
          <w:p w:rsidR="00B878C8" w:rsidRDefault="00B878C8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10" w:type="dxa"/>
            <w:vMerge/>
          </w:tcPr>
          <w:p w:rsidR="00B878C8" w:rsidRDefault="00B878C8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:rsidR="00B878C8" w:rsidRDefault="00B878C8" w:rsidP="000B088D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  <w:tr w:rsidR="00B878C8" w:rsidTr="00951A01">
        <w:trPr>
          <w:cantSplit/>
          <w:trHeight w:val="1686"/>
          <w:jc w:val="center"/>
        </w:trPr>
        <w:tc>
          <w:tcPr>
            <w:tcW w:w="1559" w:type="dxa"/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B878C8" w:rsidRDefault="003E5AE3" w:rsidP="000B088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3122/12</w:t>
            </w:r>
          </w:p>
          <w:p w:rsidR="00B878C8" w:rsidRDefault="003E5AE3" w:rsidP="00D92C9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89,88</w:t>
            </w:r>
            <w:r w:rsidR="00B878C8">
              <w:rPr>
                <w:rFonts w:ascii="Arial" w:hAnsi="Arial"/>
                <w:b/>
                <w:sz w:val="22"/>
              </w:rPr>
              <w:t xml:space="preserve"> </w:t>
            </w:r>
            <w:r w:rsidR="00B878C8">
              <w:rPr>
                <w:rFonts w:ascii="Arial" w:hAnsi="Arial"/>
                <w:b/>
                <w:color w:val="000000"/>
                <w:sz w:val="22"/>
              </w:rPr>
              <w:t>m</w:t>
            </w:r>
            <w:r w:rsidR="00B878C8">
              <w:rPr>
                <w:rFonts w:ascii="Arial" w:hAnsi="Arial"/>
                <w:b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5102" w:type="dxa"/>
            <w:vMerge/>
          </w:tcPr>
          <w:p w:rsidR="00B878C8" w:rsidRDefault="00B878C8" w:rsidP="000B088D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B878C8" w:rsidRPr="007D5E89" w:rsidRDefault="00951A01" w:rsidP="000B088D">
            <w:pPr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Przetarg ustny nieograniczony</w:t>
            </w:r>
          </w:p>
        </w:tc>
        <w:tc>
          <w:tcPr>
            <w:tcW w:w="1843" w:type="dxa"/>
            <w:vMerge/>
          </w:tcPr>
          <w:p w:rsidR="00B878C8" w:rsidRDefault="00B878C8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10" w:type="dxa"/>
            <w:vMerge/>
          </w:tcPr>
          <w:p w:rsidR="00B878C8" w:rsidRDefault="00B878C8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:rsidR="00B878C8" w:rsidRDefault="00B878C8" w:rsidP="000B088D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</w:tbl>
    <w:p w:rsidR="00B878C8" w:rsidRDefault="00B878C8" w:rsidP="00B878C8">
      <w:pPr>
        <w:jc w:val="both"/>
        <w:rPr>
          <w:rFonts w:ascii="Arial" w:hAnsi="Arial"/>
          <w:sz w:val="24"/>
        </w:rPr>
      </w:pPr>
    </w:p>
    <w:p w:rsidR="00B878C8" w:rsidRPr="00C52D90" w:rsidRDefault="00B878C8" w:rsidP="00B878C8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wywieszenia wykazu:.....................................</w:t>
      </w:r>
    </w:p>
    <w:p w:rsidR="00B878C8" w:rsidRDefault="00B878C8" w:rsidP="00B878C8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zdjęcia wykazu: ....................................</w:t>
      </w:r>
      <w:r>
        <w:rPr>
          <w:rFonts w:ascii="Arial" w:hAnsi="Arial"/>
          <w:sz w:val="16"/>
          <w:szCs w:val="16"/>
        </w:rPr>
        <w:t>.........</w:t>
      </w:r>
      <w:r w:rsidRPr="00C52D90">
        <w:rPr>
          <w:rFonts w:ascii="Arial" w:hAnsi="Arial"/>
          <w:sz w:val="16"/>
          <w:szCs w:val="16"/>
        </w:rPr>
        <w:t xml:space="preserve">         </w:t>
      </w:r>
    </w:p>
    <w:p w:rsidR="00A37E0A" w:rsidRDefault="00A37E0A">
      <w:bookmarkStart w:id="0" w:name="_GoBack"/>
      <w:bookmarkEnd w:id="0"/>
    </w:p>
    <w:sectPr w:rsidR="00A37E0A" w:rsidSect="00B878C8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78C8"/>
    <w:rsid w:val="00020B03"/>
    <w:rsid w:val="003E5AE3"/>
    <w:rsid w:val="00951A01"/>
    <w:rsid w:val="009740BF"/>
    <w:rsid w:val="00A37E0A"/>
    <w:rsid w:val="00B878C8"/>
    <w:rsid w:val="00D9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E38B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78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4</cp:revision>
  <cp:lastPrinted>2017-07-13T08:42:00Z</cp:lastPrinted>
  <dcterms:created xsi:type="dcterms:W3CDTF">2015-11-10T06:48:00Z</dcterms:created>
  <dcterms:modified xsi:type="dcterms:W3CDTF">2017-07-13T08:42:00Z</dcterms:modified>
</cp:coreProperties>
</file>