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318D" w14:textId="77777777" w:rsidR="00302D19" w:rsidRPr="003D0F32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BURMISTRZ MIASTA ŻAGAŃ OGŁASZA</w:t>
      </w:r>
    </w:p>
    <w:p w14:paraId="4264EA3B" w14:textId="1FF29D27" w:rsidR="00302D19" w:rsidRPr="003D0F32" w:rsidRDefault="008B1168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DRUGI</w:t>
      </w:r>
      <w:r w:rsidR="00302D19" w:rsidRPr="003D0F32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347AA496" w14:textId="77777777" w:rsidR="00302D19" w:rsidRPr="003D0F32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14:paraId="6008EF73" w14:textId="77777777" w:rsidR="00302D19" w:rsidRPr="003D0F32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Style w:val="Tabela-Siatka"/>
        <w:tblpPr w:leftFromText="141" w:rightFromText="141" w:vertAnchor="text" w:tblpY="110"/>
        <w:tblW w:w="9217" w:type="dxa"/>
        <w:tblLook w:val="04A0" w:firstRow="1" w:lastRow="0" w:firstColumn="1" w:lastColumn="0" w:noHBand="0" w:noVBand="1"/>
      </w:tblPr>
      <w:tblGrid>
        <w:gridCol w:w="504"/>
        <w:gridCol w:w="1018"/>
        <w:gridCol w:w="1363"/>
        <w:gridCol w:w="788"/>
        <w:gridCol w:w="1282"/>
        <w:gridCol w:w="1035"/>
        <w:gridCol w:w="1136"/>
        <w:gridCol w:w="955"/>
        <w:gridCol w:w="1136"/>
      </w:tblGrid>
      <w:tr w:rsidR="00580F36" w:rsidRPr="003D0F32" w14:paraId="5BC1C246" w14:textId="77777777" w:rsidTr="003D0F32">
        <w:trPr>
          <w:trHeight w:val="736"/>
        </w:trPr>
        <w:tc>
          <w:tcPr>
            <w:tcW w:w="504" w:type="dxa"/>
          </w:tcPr>
          <w:p w14:paraId="09CC06B4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18" w:type="dxa"/>
          </w:tcPr>
          <w:p w14:paraId="7329DC36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3D0F32">
              <w:rPr>
                <w:color w:val="000000"/>
                <w:sz w:val="18"/>
                <w:szCs w:val="18"/>
              </w:rPr>
              <w:t>ewid</w:t>
            </w:r>
            <w:proofErr w:type="spellEnd"/>
            <w:r w:rsidRPr="003D0F32">
              <w:rPr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1363" w:type="dxa"/>
          </w:tcPr>
          <w:p w14:paraId="27F205F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788" w:type="dxa"/>
          </w:tcPr>
          <w:p w14:paraId="0ADCBD37" w14:textId="7AC1DDBC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Pow. (m</w:t>
            </w:r>
            <w:r w:rsidR="003D0F32" w:rsidRPr="003D0F32">
              <w:rPr>
                <w:sz w:val="18"/>
                <w:szCs w:val="18"/>
                <w:vertAlign w:val="superscript"/>
              </w:rPr>
              <w:t>2</w:t>
            </w:r>
            <w:r w:rsidRPr="003D0F32">
              <w:rPr>
                <w:sz w:val="18"/>
                <w:szCs w:val="18"/>
              </w:rPr>
              <w:t>)</w:t>
            </w:r>
          </w:p>
        </w:tc>
        <w:tc>
          <w:tcPr>
            <w:tcW w:w="1282" w:type="dxa"/>
          </w:tcPr>
          <w:p w14:paraId="515395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Cena wywoławcza (zł)</w:t>
            </w:r>
          </w:p>
        </w:tc>
        <w:tc>
          <w:tcPr>
            <w:tcW w:w="1035" w:type="dxa"/>
          </w:tcPr>
          <w:p w14:paraId="0E9E74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Wadium (zł)</w:t>
            </w:r>
          </w:p>
        </w:tc>
        <w:tc>
          <w:tcPr>
            <w:tcW w:w="1136" w:type="dxa"/>
          </w:tcPr>
          <w:p w14:paraId="6FEB50D7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przetargu</w:t>
            </w:r>
          </w:p>
        </w:tc>
        <w:tc>
          <w:tcPr>
            <w:tcW w:w="955" w:type="dxa"/>
          </w:tcPr>
          <w:p w14:paraId="31894AB5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Godzina</w:t>
            </w:r>
          </w:p>
        </w:tc>
        <w:tc>
          <w:tcPr>
            <w:tcW w:w="1136" w:type="dxa"/>
          </w:tcPr>
          <w:p w14:paraId="7B03CC4E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wpłacania wadium</w:t>
            </w:r>
          </w:p>
        </w:tc>
      </w:tr>
      <w:tr w:rsidR="00382477" w:rsidRPr="003D0F32" w14:paraId="558979D4" w14:textId="77777777" w:rsidTr="00382477">
        <w:trPr>
          <w:trHeight w:val="506"/>
        </w:trPr>
        <w:tc>
          <w:tcPr>
            <w:tcW w:w="504" w:type="dxa"/>
          </w:tcPr>
          <w:p w14:paraId="6DAD3F03" w14:textId="1DFA5E52" w:rsidR="00382477" w:rsidRPr="003D0F32" w:rsidRDefault="008B1168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14:paraId="2A574356" w14:textId="6446D4D7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</w:tcPr>
          <w:p w14:paraId="70BF0DC9" w14:textId="77777777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6C80C629" w14:textId="77B3BDFB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2" w:type="dxa"/>
          </w:tcPr>
          <w:p w14:paraId="233F13B3" w14:textId="0C46F770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45E376CB" w14:textId="5E9ACF91" w:rsidR="00382477" w:rsidRPr="003D0F32" w:rsidRDefault="00382477" w:rsidP="00382477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3D0F3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D0F3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6" w:type="dxa"/>
          </w:tcPr>
          <w:p w14:paraId="42512F80" w14:textId="0977F7B5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3F980E9A" w14:textId="69F753B4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9.00</w:t>
            </w:r>
          </w:p>
        </w:tc>
        <w:tc>
          <w:tcPr>
            <w:tcW w:w="1136" w:type="dxa"/>
          </w:tcPr>
          <w:p w14:paraId="6E97EDC4" w14:textId="06456337" w:rsidR="00382477" w:rsidRPr="008B1168" w:rsidRDefault="008B1168" w:rsidP="00382477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  <w:tr w:rsidR="008B1168" w:rsidRPr="003D0F32" w14:paraId="53EAED6C" w14:textId="77777777" w:rsidTr="00382477">
        <w:trPr>
          <w:trHeight w:val="471"/>
        </w:trPr>
        <w:tc>
          <w:tcPr>
            <w:tcW w:w="504" w:type="dxa"/>
          </w:tcPr>
          <w:p w14:paraId="16139D26" w14:textId="3016A6CF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14:paraId="09807A33" w14:textId="1DDC6F8C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14:paraId="20DC9D44" w14:textId="2973E14A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3D0F32">
              <w:rPr>
                <w:color w:val="000000"/>
                <w:sz w:val="18"/>
                <w:szCs w:val="18"/>
              </w:rPr>
              <w:t>l. Długosza</w:t>
            </w:r>
          </w:p>
        </w:tc>
        <w:tc>
          <w:tcPr>
            <w:tcW w:w="788" w:type="dxa"/>
          </w:tcPr>
          <w:p w14:paraId="4A8A1005" w14:textId="3C47257E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82" w:type="dxa"/>
          </w:tcPr>
          <w:p w14:paraId="2D95733F" w14:textId="46531447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59731326" w14:textId="7D89C92B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9.300,00</w:t>
            </w:r>
          </w:p>
        </w:tc>
        <w:tc>
          <w:tcPr>
            <w:tcW w:w="1136" w:type="dxa"/>
          </w:tcPr>
          <w:p w14:paraId="2EB27BC9" w14:textId="10FBE3EA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1043A5D7" w14:textId="36FF4A92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9.30</w:t>
            </w:r>
          </w:p>
        </w:tc>
        <w:tc>
          <w:tcPr>
            <w:tcW w:w="1136" w:type="dxa"/>
          </w:tcPr>
          <w:p w14:paraId="7597998F" w14:textId="54DCDC7B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  <w:tr w:rsidR="008B1168" w:rsidRPr="003D0F32" w14:paraId="52F353AE" w14:textId="77777777" w:rsidTr="003D0F32">
        <w:trPr>
          <w:trHeight w:val="614"/>
        </w:trPr>
        <w:tc>
          <w:tcPr>
            <w:tcW w:w="504" w:type="dxa"/>
          </w:tcPr>
          <w:p w14:paraId="76A3266B" w14:textId="515A8B36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14:paraId="6C05BD12" w14:textId="168AA356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33335274" w14:textId="757A0792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3D0F32">
              <w:rPr>
                <w:color w:val="000000"/>
                <w:sz w:val="18"/>
                <w:szCs w:val="18"/>
              </w:rPr>
              <w:t>l. Długosza</w:t>
            </w:r>
          </w:p>
        </w:tc>
        <w:tc>
          <w:tcPr>
            <w:tcW w:w="788" w:type="dxa"/>
          </w:tcPr>
          <w:p w14:paraId="52EEE9CE" w14:textId="499C742E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82" w:type="dxa"/>
          </w:tcPr>
          <w:p w14:paraId="328C707C" w14:textId="53C0F1DB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3D0F32">
              <w:rPr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035" w:type="dxa"/>
          </w:tcPr>
          <w:p w14:paraId="50C4070F" w14:textId="60D8FFDA" w:rsidR="008B1168" w:rsidRPr="003D0F32" w:rsidRDefault="008B1168" w:rsidP="008B1168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9.900,00</w:t>
            </w:r>
          </w:p>
        </w:tc>
        <w:tc>
          <w:tcPr>
            <w:tcW w:w="1136" w:type="dxa"/>
          </w:tcPr>
          <w:p w14:paraId="0B4FA544" w14:textId="3B3E891C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2.03.2021</w:t>
            </w:r>
          </w:p>
        </w:tc>
        <w:tc>
          <w:tcPr>
            <w:tcW w:w="955" w:type="dxa"/>
          </w:tcPr>
          <w:p w14:paraId="0983DAE1" w14:textId="22FF15C8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10.00</w:t>
            </w:r>
          </w:p>
        </w:tc>
        <w:tc>
          <w:tcPr>
            <w:tcW w:w="1136" w:type="dxa"/>
          </w:tcPr>
          <w:p w14:paraId="22708D8E" w14:textId="6DFD0A9C" w:rsidR="008B1168" w:rsidRPr="008B1168" w:rsidRDefault="008B1168" w:rsidP="008B1168">
            <w:pPr>
              <w:spacing w:before="60"/>
              <w:jc w:val="center"/>
              <w:rPr>
                <w:sz w:val="18"/>
                <w:szCs w:val="18"/>
              </w:rPr>
            </w:pPr>
            <w:r w:rsidRPr="008B1168">
              <w:rPr>
                <w:sz w:val="18"/>
                <w:szCs w:val="18"/>
              </w:rPr>
              <w:t>26.02.2021</w:t>
            </w:r>
          </w:p>
        </w:tc>
      </w:tr>
    </w:tbl>
    <w:p w14:paraId="37948820" w14:textId="7FDC2901" w:rsidR="00344B6A" w:rsidRPr="003D0F32" w:rsidRDefault="00344B6A" w:rsidP="003D0F32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 niezabudowane, położone w obrębie 1 miasta. Dojazd do nieruchomości drogą o nawierzchni bitumicznej, utwardzonej betonowej oraz drogą o nawierzchni gruntowej wydzieloną geodezyjnie. Nieruchomości położone w sąsiedztwie zabudowy mieszkaniowej jednorodzinnej. Położenie w średniej odległości od centrów handlowo – usługowych oraz miejsc użyteczności publicznej. Dostęp do sieci wodn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>ej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i </w:t>
      </w:r>
      <w:r w:rsidRPr="003D0F32">
        <w:rPr>
          <w:rFonts w:ascii="Arial" w:hAnsi="Arial" w:cs="Arial"/>
          <w:color w:val="000000"/>
          <w:sz w:val="18"/>
          <w:szCs w:val="18"/>
        </w:rPr>
        <w:t>kanalizacyjnej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. Pozostałe sieci znajdują się w sąsiednich </w:t>
      </w:r>
      <w:r w:rsidRPr="003D0F32">
        <w:rPr>
          <w:rFonts w:ascii="Arial" w:hAnsi="Arial" w:cs="Arial"/>
          <w:color w:val="000000"/>
          <w:sz w:val="18"/>
          <w:szCs w:val="18"/>
        </w:rPr>
        <w:t>ulicach – dostępność do sieci jest dobra. Kształt nieruchomości regularny. Powierzchnia nieruchomości jest płaska, nieogrodzona, zadrzewiona i zakrzewiona.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Wycinka drzew należeć będzie do inwestora.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Lokalizacja nieruchomości dla określonej funkcji jest korzystna.</w:t>
      </w:r>
    </w:p>
    <w:p w14:paraId="58371601" w14:textId="77777777" w:rsidR="00344B6A" w:rsidRPr="003D0F32" w:rsidRDefault="00344B6A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</w:t>
      </w:r>
      <w:r w:rsidR="00676347" w:rsidRPr="003D0F32">
        <w:rPr>
          <w:rFonts w:ascii="Arial" w:hAnsi="Arial" w:cs="Arial"/>
          <w:sz w:val="18"/>
          <w:szCs w:val="18"/>
        </w:rPr>
        <w:t xml:space="preserve"> 4</w:t>
      </w:r>
      <w:r w:rsidRPr="003D0F32">
        <w:rPr>
          <w:rFonts w:ascii="Arial" w:hAnsi="Arial" w:cs="Arial"/>
          <w:sz w:val="18"/>
          <w:szCs w:val="18"/>
        </w:rPr>
        <w:t xml:space="preserve"> MN – teren zabudowy mieszkaniowej jednorodzinnej.</w:t>
      </w:r>
    </w:p>
    <w:p w14:paraId="54541129" w14:textId="77777777" w:rsidR="00302D19" w:rsidRPr="003D0F32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344B6A" w:rsidRPr="003D0F32">
        <w:rPr>
          <w:rFonts w:ascii="Arial" w:hAnsi="Arial" w:cs="Arial"/>
          <w:color w:val="000000"/>
          <w:sz w:val="18"/>
          <w:szCs w:val="18"/>
        </w:rPr>
        <w:t>00036758/7</w:t>
      </w:r>
      <w:r w:rsidR="00DD3AE8" w:rsidRPr="003D0F32">
        <w:rPr>
          <w:rFonts w:ascii="Arial" w:hAnsi="Arial" w:cs="Arial"/>
          <w:color w:val="000000"/>
          <w:sz w:val="18"/>
          <w:szCs w:val="18"/>
        </w:rPr>
        <w:t>.</w:t>
      </w:r>
    </w:p>
    <w:p w14:paraId="382321D8" w14:textId="77777777" w:rsidR="00302D19" w:rsidRPr="003D0F32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D0F32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D0F32">
        <w:rPr>
          <w:rFonts w:ascii="Arial" w:hAnsi="Arial" w:cs="Arial"/>
          <w:sz w:val="18"/>
          <w:szCs w:val="18"/>
        </w:rPr>
        <w:t>Brak</w:t>
      </w:r>
      <w:r w:rsidRPr="003D0F32">
        <w:rPr>
          <w:rFonts w:ascii="Arial" w:hAnsi="Arial" w:cs="Arial"/>
          <w:b w:val="0"/>
          <w:sz w:val="18"/>
          <w:szCs w:val="18"/>
        </w:rPr>
        <w:t>.</w:t>
      </w:r>
    </w:p>
    <w:p w14:paraId="36D62E0A" w14:textId="77777777" w:rsidR="00302D19" w:rsidRPr="003D0F32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14:paraId="51B115EA" w14:textId="1C2FFD7B" w:rsidR="00302D19" w:rsidRPr="003D0F3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D0F3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D0F32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3D0F32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D0F32" w:rsidRPr="003D0F32">
        <w:rPr>
          <w:rFonts w:ascii="Arial" w:hAnsi="Arial" w:cs="Arial"/>
          <w:color w:val="000000"/>
          <w:sz w:val="18"/>
          <w:szCs w:val="18"/>
        </w:rPr>
        <w:t>2 września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2020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D0F32">
        <w:rPr>
          <w:rFonts w:ascii="Arial" w:hAnsi="Arial" w:cs="Arial"/>
          <w:color w:val="000000"/>
          <w:sz w:val="18"/>
          <w:szCs w:val="18"/>
        </w:rPr>
        <w:t>r.</w:t>
      </w:r>
      <w:r w:rsidR="002B1386"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="008B1168">
        <w:rPr>
          <w:rFonts w:ascii="Arial" w:hAnsi="Arial" w:cs="Arial"/>
          <w:color w:val="000000"/>
          <w:sz w:val="18"/>
          <w:szCs w:val="18"/>
        </w:rPr>
        <w:t>Pierwszy przetarg na zbycie nieruchomości odbył się 1 grudnia 2020 r i zakończył się wynikiem negatywnym.</w:t>
      </w:r>
    </w:p>
    <w:p w14:paraId="11A29B83" w14:textId="231088D1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Przetargi na w/w nieruchomości odbędą się w podanych powyżej terminach w siedzibie Urzędu Miasta Żagań 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ul. Jana Pawła II 15, pokój nr 4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 (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sala konferencyjna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>).</w:t>
      </w:r>
    </w:p>
    <w:p w14:paraId="26349A7A" w14:textId="329AE78D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8B1168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  O/Żagań 39 10902558-0000000640000101.</w:t>
      </w:r>
    </w:p>
    <w:p w14:paraId="4B170267" w14:textId="77777777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14:paraId="4CC3F937" w14:textId="77777777" w:rsidR="00302D19" w:rsidRPr="003D0F32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3D0F32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53C9DFB" w14:textId="77777777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1856858" w14:textId="068B50E2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DF2A46">
        <w:rPr>
          <w:rFonts w:ascii="Arial" w:hAnsi="Arial" w:cs="Arial"/>
          <w:snapToGrid w:val="0"/>
          <w:sz w:val="18"/>
          <w:szCs w:val="18"/>
        </w:rPr>
        <w:t>1</w:t>
      </w:r>
      <w:r w:rsidR="003F7A6B" w:rsidRPr="003D0F32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DF2A46">
        <w:rPr>
          <w:rFonts w:ascii="Arial" w:hAnsi="Arial" w:cs="Arial"/>
          <w:snapToGrid w:val="0"/>
          <w:sz w:val="18"/>
          <w:szCs w:val="18"/>
        </w:rPr>
        <w:t>08</w:t>
      </w:r>
      <w:r w:rsidRPr="003D0F32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D0F32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D0F32">
        <w:rPr>
          <w:rFonts w:ascii="Arial" w:hAnsi="Arial" w:cs="Arial"/>
          <w:snapToGrid w:val="0"/>
          <w:sz w:val="18"/>
          <w:szCs w:val="18"/>
        </w:rPr>
        <w:t>.</w:t>
      </w:r>
    </w:p>
    <w:p w14:paraId="0600E0B9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B9CA22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646E1"/>
    <w:rsid w:val="001C0E45"/>
    <w:rsid w:val="00245BC9"/>
    <w:rsid w:val="002B1386"/>
    <w:rsid w:val="002B5E25"/>
    <w:rsid w:val="002B6680"/>
    <w:rsid w:val="00302D19"/>
    <w:rsid w:val="00344B6A"/>
    <w:rsid w:val="003769D8"/>
    <w:rsid w:val="00382477"/>
    <w:rsid w:val="003D0F32"/>
    <w:rsid w:val="003F7A6B"/>
    <w:rsid w:val="004360E2"/>
    <w:rsid w:val="004457BD"/>
    <w:rsid w:val="00455AB1"/>
    <w:rsid w:val="004A4BCD"/>
    <w:rsid w:val="004E4A7D"/>
    <w:rsid w:val="005129EF"/>
    <w:rsid w:val="00580F36"/>
    <w:rsid w:val="005A577E"/>
    <w:rsid w:val="005B2D63"/>
    <w:rsid w:val="005D31D3"/>
    <w:rsid w:val="00624A55"/>
    <w:rsid w:val="00655CAA"/>
    <w:rsid w:val="00676347"/>
    <w:rsid w:val="00757858"/>
    <w:rsid w:val="00762143"/>
    <w:rsid w:val="00841F62"/>
    <w:rsid w:val="0084486A"/>
    <w:rsid w:val="00871B00"/>
    <w:rsid w:val="008B1168"/>
    <w:rsid w:val="008B5541"/>
    <w:rsid w:val="00924D8E"/>
    <w:rsid w:val="009D4D4F"/>
    <w:rsid w:val="00AF2E3E"/>
    <w:rsid w:val="00B45EC4"/>
    <w:rsid w:val="00B848E8"/>
    <w:rsid w:val="00B92793"/>
    <w:rsid w:val="00BA68B8"/>
    <w:rsid w:val="00BD5AB1"/>
    <w:rsid w:val="00CD2854"/>
    <w:rsid w:val="00DD3AE8"/>
    <w:rsid w:val="00DF2A46"/>
    <w:rsid w:val="00E20167"/>
    <w:rsid w:val="00E57100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4FE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2021-01-18T08:32:00Z</cp:lastPrinted>
  <dcterms:created xsi:type="dcterms:W3CDTF">2020-08-26T09:21:00Z</dcterms:created>
  <dcterms:modified xsi:type="dcterms:W3CDTF">2021-01-18T08:41:00Z</dcterms:modified>
</cp:coreProperties>
</file>