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29" w:rsidRPr="00F07629" w:rsidRDefault="00F07629" w:rsidP="00F0762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07629">
        <w:rPr>
          <w:rFonts w:ascii="Arial" w:eastAsia="Times New Roman" w:hAnsi="Arial" w:cs="Times New Roman"/>
          <w:b/>
          <w:sz w:val="20"/>
          <w:szCs w:val="20"/>
          <w:lang w:eastAsia="pl-PL"/>
        </w:rPr>
        <w:t>WYKAZ NIERUCHOMOŚCI WYZNACZONEJ DO SPRZEDAŻY</w:t>
      </w:r>
    </w:p>
    <w:p w:rsidR="00F07629" w:rsidRPr="00F07629" w:rsidRDefault="00F07629" w:rsidP="00F07629">
      <w:pPr>
        <w:pBdr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07629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Załącznik do Zarządzenia Burmistrza Miasta Żagań Nr </w:t>
      </w:r>
      <w:r w:rsidR="00882B5A">
        <w:rPr>
          <w:rFonts w:ascii="Arial" w:eastAsia="Times New Roman" w:hAnsi="Arial" w:cs="Times New Roman"/>
          <w:b/>
          <w:sz w:val="20"/>
          <w:szCs w:val="20"/>
          <w:lang w:eastAsia="pl-PL"/>
        </w:rPr>
        <w:t>136/</w:t>
      </w:r>
      <w:r w:rsidRPr="00F07629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2020 z dnia </w:t>
      </w:r>
      <w:r w:rsidR="00882B5A">
        <w:rPr>
          <w:rFonts w:ascii="Arial" w:eastAsia="Times New Roman" w:hAnsi="Arial" w:cs="Times New Roman"/>
          <w:b/>
          <w:sz w:val="20"/>
          <w:szCs w:val="20"/>
          <w:lang w:eastAsia="pl-PL"/>
        </w:rPr>
        <w:t>12</w:t>
      </w:r>
      <w:bookmarkStart w:id="0" w:name="_GoBack"/>
      <w:bookmarkEnd w:id="0"/>
      <w:r w:rsidRPr="00F07629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r w:rsidR="00C20710">
        <w:rPr>
          <w:rFonts w:ascii="Arial" w:eastAsia="Times New Roman" w:hAnsi="Arial" w:cs="Times New Roman"/>
          <w:b/>
          <w:sz w:val="20"/>
          <w:szCs w:val="20"/>
          <w:lang w:eastAsia="pl-PL"/>
        </w:rPr>
        <w:t>maja</w:t>
      </w:r>
      <w:r w:rsidRPr="00F07629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2020 roku</w:t>
      </w:r>
    </w:p>
    <w:p w:rsidR="00F07629" w:rsidRPr="00F07629" w:rsidRDefault="00F07629" w:rsidP="00F0762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07629">
        <w:rPr>
          <w:rFonts w:ascii="Arial" w:eastAsia="Times New Roman" w:hAnsi="Arial" w:cs="Times New Roman"/>
          <w:sz w:val="20"/>
          <w:szCs w:val="20"/>
          <w:lang w:eastAsia="pl-PL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>Kolejowej</w:t>
      </w:r>
      <w:r w:rsidRPr="00F07629">
        <w:rPr>
          <w:rFonts w:ascii="Arial" w:eastAsia="Times New Roman" w:hAnsi="Arial" w:cs="Times New Roman"/>
          <w:sz w:val="20"/>
          <w:szCs w:val="20"/>
          <w:lang w:eastAsia="pl-PL"/>
        </w:rPr>
        <w:t xml:space="preserve"> w Żaganiu:</w:t>
      </w:r>
    </w:p>
    <w:tbl>
      <w:tblPr>
        <w:tblW w:w="156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701"/>
        <w:gridCol w:w="2693"/>
        <w:gridCol w:w="1843"/>
        <w:gridCol w:w="1843"/>
        <w:gridCol w:w="1733"/>
        <w:gridCol w:w="1578"/>
      </w:tblGrid>
      <w:tr w:rsidR="00F07629" w:rsidRPr="00F07629" w:rsidTr="00211176">
        <w:trPr>
          <w:cantSplit/>
          <w:trHeight w:val="420"/>
          <w:jc w:val="center"/>
        </w:trPr>
        <w:tc>
          <w:tcPr>
            <w:tcW w:w="1238" w:type="dxa"/>
          </w:tcPr>
          <w:p w:rsidR="00F07629" w:rsidRPr="00F07629" w:rsidRDefault="00F07629" w:rsidP="00F076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l-PL"/>
              </w:rPr>
            </w:pPr>
            <w:proofErr w:type="spellStart"/>
            <w:r w:rsidRPr="00F07629">
              <w:rPr>
                <w:rFonts w:ascii="Arial" w:eastAsia="Times New Roman" w:hAnsi="Arial" w:cs="Times New Roman"/>
                <w:b/>
                <w:szCs w:val="20"/>
                <w:lang w:eastAsia="pl-PL"/>
              </w:rPr>
              <w:t>Położ</w:t>
            </w:r>
            <w:proofErr w:type="spellEnd"/>
            <w:r w:rsidRPr="00F07629">
              <w:rPr>
                <w:rFonts w:ascii="Arial" w:eastAsia="Times New Roman" w:hAnsi="Arial" w:cs="Times New Roman"/>
                <w:b/>
                <w:szCs w:val="20"/>
                <w:lang w:eastAsia="pl-PL"/>
              </w:rPr>
              <w:t>. gruntu</w:t>
            </w:r>
          </w:p>
        </w:tc>
        <w:tc>
          <w:tcPr>
            <w:tcW w:w="4701" w:type="dxa"/>
            <w:vMerge w:val="restart"/>
          </w:tcPr>
          <w:p w:rsidR="00F07629" w:rsidRPr="00F07629" w:rsidRDefault="00F07629" w:rsidP="00F076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l-PL"/>
              </w:rPr>
            </w:pPr>
            <w:r w:rsidRPr="00F07629">
              <w:rPr>
                <w:rFonts w:ascii="Arial" w:eastAsia="Times New Roman" w:hAnsi="Arial" w:cs="Times New Roman"/>
                <w:b/>
                <w:szCs w:val="20"/>
                <w:lang w:eastAsia="pl-PL"/>
              </w:rPr>
              <w:t>Opis nieruchomości</w:t>
            </w:r>
          </w:p>
        </w:tc>
        <w:tc>
          <w:tcPr>
            <w:tcW w:w="2693" w:type="dxa"/>
            <w:vMerge w:val="restart"/>
          </w:tcPr>
          <w:p w:rsidR="00F07629" w:rsidRPr="00F07629" w:rsidRDefault="00F07629" w:rsidP="00F0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07629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Przeznaczenie gruntu w planie </w:t>
            </w:r>
            <w:proofErr w:type="spellStart"/>
            <w:r w:rsidRPr="00F07629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zagospodarowa</w:t>
            </w:r>
            <w:proofErr w:type="spellEnd"/>
          </w:p>
          <w:p w:rsidR="00F07629" w:rsidRPr="00F07629" w:rsidRDefault="00F07629" w:rsidP="00F0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pl-PL"/>
              </w:rPr>
            </w:pPr>
            <w:proofErr w:type="spellStart"/>
            <w:r w:rsidRPr="00F07629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nia</w:t>
            </w:r>
            <w:proofErr w:type="spellEnd"/>
            <w:r w:rsidRPr="00F07629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 przestrzennego</w:t>
            </w:r>
          </w:p>
        </w:tc>
        <w:tc>
          <w:tcPr>
            <w:tcW w:w="1843" w:type="dxa"/>
          </w:tcPr>
          <w:p w:rsidR="00F07629" w:rsidRPr="00F07629" w:rsidRDefault="00F07629" w:rsidP="00F076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l-PL"/>
              </w:rPr>
            </w:pPr>
            <w:r w:rsidRPr="00F07629">
              <w:rPr>
                <w:rFonts w:ascii="Arial" w:eastAsia="Times New Roman" w:hAnsi="Arial" w:cs="Times New Roman"/>
                <w:b/>
                <w:szCs w:val="20"/>
                <w:lang w:eastAsia="pl-PL"/>
              </w:rPr>
              <w:t xml:space="preserve">Forma zbycia </w:t>
            </w:r>
          </w:p>
        </w:tc>
        <w:tc>
          <w:tcPr>
            <w:tcW w:w="1843" w:type="dxa"/>
            <w:vMerge w:val="restart"/>
          </w:tcPr>
          <w:p w:rsidR="00F07629" w:rsidRPr="00F07629" w:rsidRDefault="00F07629" w:rsidP="00F076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l-PL"/>
              </w:rPr>
            </w:pPr>
            <w:r w:rsidRPr="00F07629">
              <w:rPr>
                <w:rFonts w:ascii="Arial" w:eastAsia="Times New Roman" w:hAnsi="Arial" w:cs="Times New Roman"/>
                <w:b/>
                <w:szCs w:val="20"/>
                <w:lang w:eastAsia="pl-PL"/>
              </w:rPr>
              <w:t xml:space="preserve">Termin do złożenia wniosku o pierwszeństwo w nabyciu nieruchomości </w:t>
            </w:r>
          </w:p>
        </w:tc>
        <w:tc>
          <w:tcPr>
            <w:tcW w:w="1733" w:type="dxa"/>
            <w:vMerge w:val="restart"/>
          </w:tcPr>
          <w:p w:rsidR="00F07629" w:rsidRPr="00F07629" w:rsidRDefault="00F07629" w:rsidP="00F076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l-PL"/>
              </w:rPr>
            </w:pPr>
            <w:r w:rsidRPr="00F07629">
              <w:rPr>
                <w:rFonts w:ascii="Arial" w:eastAsia="Times New Roman" w:hAnsi="Arial" w:cs="Times New Roman"/>
                <w:b/>
                <w:szCs w:val="20"/>
                <w:lang w:eastAsia="pl-PL"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F07629" w:rsidRPr="00F07629" w:rsidRDefault="00F07629" w:rsidP="00F076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l-PL"/>
              </w:rPr>
            </w:pPr>
            <w:r w:rsidRPr="00F07629">
              <w:rPr>
                <w:rFonts w:ascii="Arial" w:eastAsia="Times New Roman" w:hAnsi="Arial" w:cs="Times New Roman"/>
                <w:b/>
                <w:szCs w:val="20"/>
                <w:lang w:eastAsia="pl-PL"/>
              </w:rPr>
              <w:t>Sposób zapłaty</w:t>
            </w:r>
          </w:p>
        </w:tc>
      </w:tr>
      <w:tr w:rsidR="00F07629" w:rsidRPr="00F07629" w:rsidTr="00211176">
        <w:trPr>
          <w:cantSplit/>
          <w:trHeight w:val="420"/>
          <w:jc w:val="center"/>
        </w:trPr>
        <w:tc>
          <w:tcPr>
            <w:tcW w:w="1238" w:type="dxa"/>
          </w:tcPr>
          <w:p w:rsidR="00F07629" w:rsidRPr="00F07629" w:rsidRDefault="00F07629" w:rsidP="00F076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l-PL"/>
              </w:rPr>
            </w:pPr>
            <w:r w:rsidRPr="00F07629">
              <w:rPr>
                <w:rFonts w:ascii="Arial" w:eastAsia="Times New Roman" w:hAnsi="Arial" w:cs="Times New Roman"/>
                <w:b/>
                <w:szCs w:val="20"/>
                <w:lang w:eastAsia="pl-PL"/>
              </w:rPr>
              <w:t>Nr KW</w:t>
            </w:r>
          </w:p>
        </w:tc>
        <w:tc>
          <w:tcPr>
            <w:tcW w:w="4701" w:type="dxa"/>
            <w:vMerge/>
          </w:tcPr>
          <w:p w:rsidR="00F07629" w:rsidRPr="00F07629" w:rsidRDefault="00F07629" w:rsidP="00F076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l-PL"/>
              </w:rPr>
            </w:pPr>
          </w:p>
        </w:tc>
        <w:tc>
          <w:tcPr>
            <w:tcW w:w="2693" w:type="dxa"/>
            <w:vMerge/>
          </w:tcPr>
          <w:p w:rsidR="00F07629" w:rsidRPr="00F07629" w:rsidRDefault="00F07629" w:rsidP="00F0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l-PL"/>
              </w:rPr>
            </w:pPr>
          </w:p>
        </w:tc>
        <w:tc>
          <w:tcPr>
            <w:tcW w:w="1843" w:type="dxa"/>
            <w:vMerge w:val="restart"/>
          </w:tcPr>
          <w:p w:rsidR="00F07629" w:rsidRPr="00F07629" w:rsidRDefault="00F07629" w:rsidP="00F076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07629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Termin </w:t>
            </w:r>
            <w:proofErr w:type="spellStart"/>
            <w:r w:rsidRPr="00F07629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zagospodarowa</w:t>
            </w:r>
            <w:proofErr w:type="spellEnd"/>
          </w:p>
          <w:p w:rsidR="00F07629" w:rsidRPr="00F07629" w:rsidRDefault="00F07629" w:rsidP="00F076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l-PL"/>
              </w:rPr>
            </w:pPr>
            <w:proofErr w:type="spellStart"/>
            <w:r w:rsidRPr="00F07629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nia</w:t>
            </w:r>
            <w:proofErr w:type="spellEnd"/>
            <w:r w:rsidRPr="00F07629">
              <w:rPr>
                <w:rFonts w:ascii="Arial" w:eastAsia="Times New Roman" w:hAnsi="Arial" w:cs="Times New Roman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vMerge/>
          </w:tcPr>
          <w:p w:rsidR="00F07629" w:rsidRPr="00F07629" w:rsidRDefault="00F07629" w:rsidP="00F076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l-PL"/>
              </w:rPr>
            </w:pPr>
          </w:p>
        </w:tc>
        <w:tc>
          <w:tcPr>
            <w:tcW w:w="1733" w:type="dxa"/>
            <w:vMerge/>
          </w:tcPr>
          <w:p w:rsidR="00F07629" w:rsidRPr="00F07629" w:rsidRDefault="00F07629" w:rsidP="00F076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l-PL"/>
              </w:rPr>
            </w:pPr>
          </w:p>
        </w:tc>
        <w:tc>
          <w:tcPr>
            <w:tcW w:w="1578" w:type="dxa"/>
            <w:vMerge/>
          </w:tcPr>
          <w:p w:rsidR="00F07629" w:rsidRPr="00F07629" w:rsidRDefault="00F07629" w:rsidP="00F076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l-PL"/>
              </w:rPr>
            </w:pPr>
          </w:p>
        </w:tc>
      </w:tr>
      <w:tr w:rsidR="00F07629" w:rsidRPr="00F07629" w:rsidTr="00211176">
        <w:trPr>
          <w:cantSplit/>
          <w:trHeight w:val="420"/>
          <w:jc w:val="center"/>
        </w:trPr>
        <w:tc>
          <w:tcPr>
            <w:tcW w:w="1238" w:type="dxa"/>
          </w:tcPr>
          <w:p w:rsidR="00F07629" w:rsidRPr="00F07629" w:rsidRDefault="00F07629" w:rsidP="00F076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l-PL"/>
              </w:rPr>
            </w:pPr>
            <w:proofErr w:type="spellStart"/>
            <w:r w:rsidRPr="00F07629">
              <w:rPr>
                <w:rFonts w:ascii="Arial" w:eastAsia="Times New Roman" w:hAnsi="Arial" w:cs="Times New Roman"/>
                <w:b/>
                <w:szCs w:val="20"/>
                <w:lang w:eastAsia="pl-PL"/>
              </w:rPr>
              <w:t>Nr,pow</w:t>
            </w:r>
            <w:proofErr w:type="spellEnd"/>
            <w:r w:rsidRPr="00F07629">
              <w:rPr>
                <w:rFonts w:ascii="Arial" w:eastAsia="Times New Roman" w:hAnsi="Arial" w:cs="Times New Roman"/>
                <w:b/>
                <w:szCs w:val="20"/>
                <w:lang w:eastAsia="pl-PL"/>
              </w:rPr>
              <w:t xml:space="preserve"> dz.</w:t>
            </w:r>
          </w:p>
        </w:tc>
        <w:tc>
          <w:tcPr>
            <w:tcW w:w="4701" w:type="dxa"/>
            <w:vMerge/>
          </w:tcPr>
          <w:p w:rsidR="00F07629" w:rsidRPr="00F07629" w:rsidRDefault="00F07629" w:rsidP="00F076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l-PL"/>
              </w:rPr>
            </w:pPr>
          </w:p>
        </w:tc>
        <w:tc>
          <w:tcPr>
            <w:tcW w:w="2693" w:type="dxa"/>
            <w:vMerge/>
          </w:tcPr>
          <w:p w:rsidR="00F07629" w:rsidRPr="00F07629" w:rsidRDefault="00F07629" w:rsidP="00F0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l-PL"/>
              </w:rPr>
            </w:pPr>
          </w:p>
        </w:tc>
        <w:tc>
          <w:tcPr>
            <w:tcW w:w="1843" w:type="dxa"/>
            <w:vMerge/>
          </w:tcPr>
          <w:p w:rsidR="00F07629" w:rsidRPr="00F07629" w:rsidRDefault="00F07629" w:rsidP="00F076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l-PL"/>
              </w:rPr>
            </w:pPr>
          </w:p>
        </w:tc>
        <w:tc>
          <w:tcPr>
            <w:tcW w:w="1843" w:type="dxa"/>
            <w:vMerge/>
          </w:tcPr>
          <w:p w:rsidR="00F07629" w:rsidRPr="00F07629" w:rsidRDefault="00F07629" w:rsidP="00F076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l-PL"/>
              </w:rPr>
            </w:pPr>
          </w:p>
        </w:tc>
        <w:tc>
          <w:tcPr>
            <w:tcW w:w="1733" w:type="dxa"/>
          </w:tcPr>
          <w:p w:rsidR="00F07629" w:rsidRPr="00F07629" w:rsidRDefault="00F07629" w:rsidP="00F076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l-PL"/>
              </w:rPr>
            </w:pPr>
            <w:r w:rsidRPr="00F07629">
              <w:rPr>
                <w:rFonts w:ascii="Arial" w:eastAsia="Times New Roman" w:hAnsi="Arial" w:cs="Times New Roman"/>
                <w:b/>
                <w:szCs w:val="20"/>
                <w:lang w:eastAsia="pl-PL"/>
              </w:rPr>
              <w:t>Podatek VAT</w:t>
            </w:r>
          </w:p>
        </w:tc>
        <w:tc>
          <w:tcPr>
            <w:tcW w:w="1578" w:type="dxa"/>
            <w:vMerge/>
          </w:tcPr>
          <w:p w:rsidR="00F07629" w:rsidRPr="00F07629" w:rsidRDefault="00F07629" w:rsidP="00F076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l-PL"/>
              </w:rPr>
            </w:pPr>
          </w:p>
        </w:tc>
      </w:tr>
      <w:tr w:rsidR="00F07629" w:rsidRPr="00F07629" w:rsidTr="00211176">
        <w:trPr>
          <w:trHeight w:val="202"/>
          <w:jc w:val="center"/>
        </w:trPr>
        <w:tc>
          <w:tcPr>
            <w:tcW w:w="1238" w:type="dxa"/>
          </w:tcPr>
          <w:p w:rsidR="00F07629" w:rsidRPr="00F07629" w:rsidRDefault="00F07629" w:rsidP="00F076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  <w:r w:rsidRPr="00F07629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 xml:space="preserve">1 </w:t>
            </w:r>
          </w:p>
        </w:tc>
        <w:tc>
          <w:tcPr>
            <w:tcW w:w="4701" w:type="dxa"/>
          </w:tcPr>
          <w:p w:rsidR="00F07629" w:rsidRPr="00F07629" w:rsidRDefault="00F07629" w:rsidP="00F076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  <w:r w:rsidRPr="00F07629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2693" w:type="dxa"/>
          </w:tcPr>
          <w:p w:rsidR="00F07629" w:rsidRPr="00F07629" w:rsidRDefault="00F07629" w:rsidP="00F076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  <w:r w:rsidRPr="00F07629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1843" w:type="dxa"/>
          </w:tcPr>
          <w:p w:rsidR="00F07629" w:rsidRPr="00F07629" w:rsidRDefault="00F07629" w:rsidP="00F076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  <w:r w:rsidRPr="00F07629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1843" w:type="dxa"/>
          </w:tcPr>
          <w:p w:rsidR="00F07629" w:rsidRPr="00F07629" w:rsidRDefault="00F07629" w:rsidP="00F076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  <w:r w:rsidRPr="00F07629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1733" w:type="dxa"/>
          </w:tcPr>
          <w:p w:rsidR="00F07629" w:rsidRPr="00F07629" w:rsidRDefault="00F07629" w:rsidP="00F076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  <w:r w:rsidRPr="00F07629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1578" w:type="dxa"/>
          </w:tcPr>
          <w:p w:rsidR="00F07629" w:rsidRPr="00F07629" w:rsidRDefault="00F07629" w:rsidP="00F076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  <w:r w:rsidRPr="00F07629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7</w:t>
            </w:r>
          </w:p>
        </w:tc>
      </w:tr>
      <w:tr w:rsidR="00F07629" w:rsidRPr="00F07629" w:rsidTr="00211176">
        <w:trPr>
          <w:cantSplit/>
          <w:trHeight w:val="1688"/>
          <w:jc w:val="center"/>
        </w:trPr>
        <w:tc>
          <w:tcPr>
            <w:tcW w:w="1238" w:type="dxa"/>
          </w:tcPr>
          <w:p w:rsidR="00F07629" w:rsidRPr="00D2000D" w:rsidRDefault="00F07629" w:rsidP="00F076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l-PL"/>
              </w:rPr>
            </w:pPr>
            <w:r w:rsidRPr="00D2000D">
              <w:rPr>
                <w:rFonts w:ascii="Arial" w:eastAsia="Times New Roman" w:hAnsi="Arial" w:cs="Times New Roman"/>
                <w:b/>
                <w:szCs w:val="20"/>
                <w:lang w:eastAsia="pl-PL"/>
              </w:rPr>
              <w:t xml:space="preserve">Żagań ul. </w:t>
            </w:r>
          </w:p>
          <w:p w:rsidR="00F07629" w:rsidRPr="00F07629" w:rsidRDefault="00F07629" w:rsidP="00F076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 w:rsidRPr="00D2000D">
              <w:rPr>
                <w:rFonts w:ascii="Arial" w:eastAsia="Times New Roman" w:hAnsi="Arial" w:cs="Times New Roman"/>
                <w:b/>
                <w:szCs w:val="20"/>
                <w:lang w:eastAsia="pl-PL"/>
              </w:rPr>
              <w:t>Kolejowa</w:t>
            </w:r>
          </w:p>
        </w:tc>
        <w:tc>
          <w:tcPr>
            <w:tcW w:w="4701" w:type="dxa"/>
            <w:vMerge w:val="restart"/>
          </w:tcPr>
          <w:p w:rsidR="00F07629" w:rsidRPr="00F07629" w:rsidRDefault="00F07629" w:rsidP="004557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</w:pPr>
            <w:r w:rsidRPr="00F076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Nieruchomość położona jest przy południowo-zachodniej części Miasta Żagań. Usytuowana </w:t>
            </w:r>
            <w:r w:rsidR="00B3431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jest </w:t>
            </w:r>
            <w:r w:rsidRPr="00F076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przy ul.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Kolejowej</w:t>
            </w:r>
            <w:r w:rsidRPr="00F076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. Kształt działki regularny, wielokąt dający możliwość racjonalnego zagospodarowania. Teren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pochyły</w:t>
            </w:r>
            <w:r w:rsidRPr="00F076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. Działka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narożna, </w:t>
            </w:r>
            <w:r w:rsidRPr="00F076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niezabudowan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a, niezagospodarowana, </w:t>
            </w:r>
            <w:r w:rsidRPr="00F076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ogrodzona, porośnięta drzewkami i krzewami. W sąsiedztwie zabudowa mieszkaniowa jednorodzinna i wielorodzinna.</w:t>
            </w:r>
            <w:r w:rsidR="0045576A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. Na</w:t>
            </w:r>
            <w:r w:rsidR="00F54D5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jej </w:t>
            </w:r>
            <w:r w:rsidR="0045576A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terenie znajduje się fragment</w:t>
            </w:r>
            <w:r w:rsidR="00F54D58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zabudowy gospodarczej.</w:t>
            </w:r>
            <w:r w:rsidR="0045576A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Działka nieuzbrojona, położona przy drodze w której są zewnętrzne urządzenia sieci infrastruktury technicznej</w:t>
            </w:r>
            <w:r w:rsidR="00D75C2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  <w:vMerge w:val="restart"/>
          </w:tcPr>
          <w:p w:rsidR="00F07629" w:rsidRPr="00F07629" w:rsidRDefault="00F07629" w:rsidP="00F0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Nieruchomość położona jest w obszarze obowiązywania miejscowego planu zagospodarowania przestrze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nnego przyjętego uchwałą nr VI/</w:t>
            </w:r>
            <w:r w:rsidRPr="00F07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14/98 Rady Miasta Żagań z dnia 17 grudnia  1998 r. i oznaczona jest symbolem M2 – obszar budownictwa jednorodzinnego.</w:t>
            </w:r>
          </w:p>
        </w:tc>
        <w:tc>
          <w:tcPr>
            <w:tcW w:w="1843" w:type="dxa"/>
          </w:tcPr>
          <w:p w:rsidR="00F07629" w:rsidRPr="00F07629" w:rsidRDefault="00F07629" w:rsidP="00F0762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</w:pPr>
            <w:r w:rsidRPr="00F076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Przetarg ustny nieograniczony</w:t>
            </w:r>
          </w:p>
        </w:tc>
        <w:tc>
          <w:tcPr>
            <w:tcW w:w="1843" w:type="dxa"/>
            <w:vMerge w:val="restart"/>
          </w:tcPr>
          <w:p w:rsidR="00F07629" w:rsidRPr="00F07629" w:rsidRDefault="00F07629" w:rsidP="00F07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Wnioski można składać ciągu 6 tygodni licząc od dnia wywieszenia wykazu.</w:t>
            </w:r>
          </w:p>
          <w:p w:rsidR="00F07629" w:rsidRPr="00F07629" w:rsidRDefault="00F07629" w:rsidP="00F07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Wnioski mogą składać osoby którym przysługuje pierwszeństwo w nabyciu nieruchomości na podstawie art. 34 ust. 1 pkt 1 i pkt 2 ustawy o gospodarce nieruchomościami (</w:t>
            </w:r>
            <w:proofErr w:type="spellStart"/>
            <w:r w:rsidRPr="00F0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t.j</w:t>
            </w:r>
            <w:proofErr w:type="spellEnd"/>
            <w:r w:rsidRPr="00F0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F076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Dz.U.2020.65 z późn.zm</w:t>
            </w:r>
            <w:r w:rsidRPr="00F0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  <w:p w:rsidR="00F07629" w:rsidRPr="00F07629" w:rsidRDefault="00F07629" w:rsidP="00F07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F07629" w:rsidRPr="00F07629" w:rsidRDefault="00F07629" w:rsidP="00F076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733" w:type="dxa"/>
          </w:tcPr>
          <w:p w:rsidR="00F07629" w:rsidRPr="00F07629" w:rsidRDefault="00F07629" w:rsidP="00F076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lang w:eastAsia="pl-PL"/>
              </w:rPr>
            </w:pPr>
          </w:p>
          <w:p w:rsidR="00F07629" w:rsidRPr="00F07629" w:rsidRDefault="00F55DF8" w:rsidP="00F076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Cs w:val="20"/>
                <w:lang w:eastAsia="pl-PL"/>
              </w:rPr>
              <w:t>5</w:t>
            </w:r>
            <w:r w:rsidR="00C20710">
              <w:rPr>
                <w:rFonts w:ascii="Arial" w:eastAsia="Times New Roman" w:hAnsi="Arial" w:cs="Times New Roman"/>
                <w:b/>
                <w:color w:val="000000"/>
                <w:szCs w:val="20"/>
                <w:lang w:eastAsia="pl-PL"/>
              </w:rPr>
              <w:t>5</w:t>
            </w:r>
            <w:r w:rsidR="00F07629" w:rsidRPr="00F07629">
              <w:rPr>
                <w:rFonts w:ascii="Arial" w:eastAsia="Times New Roman" w:hAnsi="Arial" w:cs="Times New Roman"/>
                <w:b/>
                <w:color w:val="000000"/>
                <w:szCs w:val="20"/>
                <w:lang w:eastAsia="pl-PL"/>
              </w:rPr>
              <w:t>.000,00</w:t>
            </w:r>
          </w:p>
        </w:tc>
        <w:tc>
          <w:tcPr>
            <w:tcW w:w="1578" w:type="dxa"/>
            <w:vMerge w:val="restart"/>
          </w:tcPr>
          <w:p w:rsidR="00F07629" w:rsidRPr="00F07629" w:rsidRDefault="00F07629" w:rsidP="00F076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</w:pPr>
            <w:r w:rsidRPr="00F07629"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  <w:t>Należność za grunt nabywca zobowiązany jest zapłacić w całości najpóźniej przed podpisaniem umowy notarialnej.</w:t>
            </w:r>
          </w:p>
        </w:tc>
      </w:tr>
      <w:tr w:rsidR="00F07629" w:rsidRPr="00F07629" w:rsidTr="00211176">
        <w:trPr>
          <w:cantSplit/>
          <w:trHeight w:val="1686"/>
          <w:jc w:val="center"/>
        </w:trPr>
        <w:tc>
          <w:tcPr>
            <w:tcW w:w="1238" w:type="dxa"/>
          </w:tcPr>
          <w:p w:rsidR="00F07629" w:rsidRPr="00F07629" w:rsidRDefault="00F07629" w:rsidP="00F07629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Cs w:val="20"/>
                <w:lang w:eastAsia="pl-PL"/>
              </w:rPr>
            </w:pPr>
            <w:r w:rsidRPr="00F07629">
              <w:rPr>
                <w:rFonts w:ascii="Arial" w:eastAsia="Times New Roman" w:hAnsi="Arial" w:cs="Times New Roman"/>
                <w:b/>
                <w:szCs w:val="20"/>
                <w:lang w:eastAsia="pl-PL"/>
              </w:rPr>
              <w:t>KW ZG1G/</w:t>
            </w:r>
            <w:r>
              <w:rPr>
                <w:rFonts w:ascii="Arial" w:eastAsia="Times New Roman" w:hAnsi="Arial" w:cs="Times New Roman"/>
                <w:b/>
                <w:szCs w:val="20"/>
                <w:lang w:eastAsia="pl-PL"/>
              </w:rPr>
              <w:t>00053512/6</w:t>
            </w:r>
          </w:p>
        </w:tc>
        <w:tc>
          <w:tcPr>
            <w:tcW w:w="4701" w:type="dxa"/>
            <w:vMerge/>
          </w:tcPr>
          <w:p w:rsidR="00F07629" w:rsidRPr="00F07629" w:rsidRDefault="00F07629" w:rsidP="00F0762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693" w:type="dxa"/>
            <w:vMerge/>
          </w:tcPr>
          <w:p w:rsidR="00F07629" w:rsidRPr="00F07629" w:rsidRDefault="00F07629" w:rsidP="00F07629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  <w:tc>
          <w:tcPr>
            <w:tcW w:w="1843" w:type="dxa"/>
            <w:vMerge w:val="restart"/>
          </w:tcPr>
          <w:p w:rsidR="00F07629" w:rsidRPr="00F07629" w:rsidRDefault="00F07629" w:rsidP="00F0762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</w:pPr>
            <w:r w:rsidRPr="00F07629"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  <w:t>Nie dotyczy</w:t>
            </w:r>
          </w:p>
        </w:tc>
        <w:tc>
          <w:tcPr>
            <w:tcW w:w="1843" w:type="dxa"/>
            <w:vMerge/>
          </w:tcPr>
          <w:p w:rsidR="00F07629" w:rsidRPr="00F07629" w:rsidRDefault="00F07629" w:rsidP="00F076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733" w:type="dxa"/>
            <w:vMerge w:val="restart"/>
          </w:tcPr>
          <w:p w:rsidR="00F07629" w:rsidRPr="00F07629" w:rsidRDefault="00F07629" w:rsidP="00F076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F07629"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F07629" w:rsidRPr="00F07629" w:rsidRDefault="00F07629" w:rsidP="00F076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</w:pPr>
          </w:p>
        </w:tc>
      </w:tr>
      <w:tr w:rsidR="00F07629" w:rsidRPr="00F07629" w:rsidTr="00211176">
        <w:trPr>
          <w:cantSplit/>
          <w:trHeight w:val="1686"/>
          <w:jc w:val="center"/>
        </w:trPr>
        <w:tc>
          <w:tcPr>
            <w:tcW w:w="1238" w:type="dxa"/>
          </w:tcPr>
          <w:p w:rsidR="00F07629" w:rsidRPr="00F07629" w:rsidRDefault="00F07629" w:rsidP="00F0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Cs w:val="20"/>
                <w:lang w:eastAsia="pl-PL"/>
              </w:rPr>
              <w:t>3116/2</w:t>
            </w:r>
          </w:p>
          <w:p w:rsidR="00F07629" w:rsidRPr="00F07629" w:rsidRDefault="00F07629" w:rsidP="00F076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Cs w:val="20"/>
                <w:lang w:eastAsia="pl-PL"/>
              </w:rPr>
              <w:t>787</w:t>
            </w:r>
            <w:r w:rsidRPr="00F07629">
              <w:rPr>
                <w:rFonts w:ascii="Arial" w:eastAsia="Times New Roman" w:hAnsi="Arial" w:cs="Times New Roman"/>
                <w:b/>
                <w:color w:val="000000"/>
                <w:szCs w:val="20"/>
                <w:lang w:eastAsia="pl-PL"/>
              </w:rPr>
              <w:t xml:space="preserve"> m</w:t>
            </w:r>
            <w:r w:rsidRPr="00F07629">
              <w:rPr>
                <w:rFonts w:ascii="Arial" w:eastAsia="Times New Roman" w:hAnsi="Arial" w:cs="Times New Roman"/>
                <w:b/>
                <w:color w:val="00000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701" w:type="dxa"/>
            <w:vMerge/>
          </w:tcPr>
          <w:p w:rsidR="00F07629" w:rsidRPr="00F07629" w:rsidRDefault="00F07629" w:rsidP="00F0762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693" w:type="dxa"/>
            <w:vMerge/>
          </w:tcPr>
          <w:p w:rsidR="00F07629" w:rsidRPr="00F07629" w:rsidRDefault="00F07629" w:rsidP="00F07629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  <w:tc>
          <w:tcPr>
            <w:tcW w:w="1843" w:type="dxa"/>
            <w:vMerge/>
          </w:tcPr>
          <w:p w:rsidR="00F07629" w:rsidRPr="00F07629" w:rsidRDefault="00F07629" w:rsidP="00F0762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843" w:type="dxa"/>
            <w:vMerge/>
          </w:tcPr>
          <w:p w:rsidR="00F07629" w:rsidRPr="00F07629" w:rsidRDefault="00F07629" w:rsidP="00F076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733" w:type="dxa"/>
            <w:vMerge/>
          </w:tcPr>
          <w:p w:rsidR="00F07629" w:rsidRPr="00F07629" w:rsidRDefault="00F07629" w:rsidP="00F076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78" w:type="dxa"/>
            <w:vMerge/>
          </w:tcPr>
          <w:p w:rsidR="00F07629" w:rsidRPr="00F07629" w:rsidRDefault="00F07629" w:rsidP="00F076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pl-PL"/>
              </w:rPr>
            </w:pPr>
          </w:p>
        </w:tc>
      </w:tr>
    </w:tbl>
    <w:p w:rsidR="00F07629" w:rsidRPr="00F07629" w:rsidRDefault="00F07629" w:rsidP="00F0762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07629" w:rsidRPr="00F07629" w:rsidRDefault="00F07629" w:rsidP="00F07629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F07629">
        <w:rPr>
          <w:rFonts w:ascii="Arial" w:eastAsia="Times New Roman" w:hAnsi="Arial" w:cs="Times New Roman"/>
          <w:szCs w:val="20"/>
          <w:lang w:eastAsia="pl-PL"/>
        </w:rPr>
        <w:t xml:space="preserve"> Data wywieszenia wykazu: .......................................</w:t>
      </w:r>
    </w:p>
    <w:p w:rsidR="00F07629" w:rsidRPr="00F07629" w:rsidRDefault="00F07629" w:rsidP="00F07629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</w:p>
    <w:p w:rsidR="00F07629" w:rsidRPr="00F07629" w:rsidRDefault="00F07629" w:rsidP="00F07629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F07629">
        <w:rPr>
          <w:rFonts w:ascii="Arial" w:eastAsia="Times New Roman" w:hAnsi="Arial" w:cs="Times New Roman"/>
          <w:szCs w:val="20"/>
          <w:lang w:eastAsia="pl-PL"/>
        </w:rPr>
        <w:t xml:space="preserve"> Data zdjęcia wykazu: ...............................................</w:t>
      </w:r>
    </w:p>
    <w:p w:rsidR="00862096" w:rsidRDefault="00862096"/>
    <w:sectPr w:rsidR="00862096" w:rsidSect="00F076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29"/>
    <w:rsid w:val="0045576A"/>
    <w:rsid w:val="00862096"/>
    <w:rsid w:val="00882B5A"/>
    <w:rsid w:val="00B3431B"/>
    <w:rsid w:val="00C20710"/>
    <w:rsid w:val="00D2000D"/>
    <w:rsid w:val="00D75C20"/>
    <w:rsid w:val="00F07629"/>
    <w:rsid w:val="00F54D58"/>
    <w:rsid w:val="00F5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D0EF-8C6D-4157-BD27-A751D151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Yurkov</dc:creator>
  <cp:keywords/>
  <dc:description/>
  <cp:lastModifiedBy>Anna Yurkov</cp:lastModifiedBy>
  <cp:revision>9</cp:revision>
  <dcterms:created xsi:type="dcterms:W3CDTF">2020-04-15T12:45:00Z</dcterms:created>
  <dcterms:modified xsi:type="dcterms:W3CDTF">2020-05-12T12:43:00Z</dcterms:modified>
</cp:coreProperties>
</file>