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9" w:rsidRPr="000E1BD9" w:rsidRDefault="000E1BD9" w:rsidP="007B18ED">
      <w:pPr>
        <w:pStyle w:val="Tytu"/>
        <w:ind w:left="3540" w:firstLine="708"/>
        <w:jc w:val="left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WYKAZ NIERUCHOMOŚCI WYZNACZONEJ DO SPRZEDAŻY</w:t>
      </w:r>
    </w:p>
    <w:p w:rsidR="000E1BD9" w:rsidRPr="000E1BD9" w:rsidRDefault="000E1BD9" w:rsidP="000E1BD9">
      <w:pPr>
        <w:pStyle w:val="Podtytu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Załącznik do Zarządzenia Burm</w:t>
      </w:r>
      <w:r w:rsidR="005578FC">
        <w:rPr>
          <w:rFonts w:ascii="Arial" w:hAnsi="Arial"/>
          <w:sz w:val="20"/>
        </w:rPr>
        <w:t>istrza Miasta Żagań Nr 215</w:t>
      </w:r>
      <w:r w:rsidR="00560BD7">
        <w:rPr>
          <w:rFonts w:ascii="Arial" w:hAnsi="Arial"/>
          <w:sz w:val="20"/>
        </w:rPr>
        <w:t>/ 2016</w:t>
      </w:r>
      <w:r w:rsidRPr="000E1BD9">
        <w:rPr>
          <w:rFonts w:ascii="Arial" w:hAnsi="Arial"/>
          <w:sz w:val="20"/>
        </w:rPr>
        <w:t xml:space="preserve"> z dnia </w:t>
      </w:r>
      <w:r w:rsidR="005578FC">
        <w:rPr>
          <w:rFonts w:ascii="Arial" w:hAnsi="Arial"/>
          <w:sz w:val="20"/>
        </w:rPr>
        <w:t xml:space="preserve">4 </w:t>
      </w:r>
      <w:r w:rsidR="006205CB">
        <w:rPr>
          <w:rFonts w:ascii="Arial" w:hAnsi="Arial"/>
          <w:sz w:val="20"/>
        </w:rPr>
        <w:t>listopada</w:t>
      </w:r>
      <w:r w:rsidR="00560BD7">
        <w:rPr>
          <w:rFonts w:ascii="Arial" w:hAnsi="Arial"/>
          <w:sz w:val="20"/>
        </w:rPr>
        <w:t xml:space="preserve"> 2016</w:t>
      </w:r>
      <w:r w:rsidRPr="000E1BD9">
        <w:rPr>
          <w:rFonts w:ascii="Arial" w:hAnsi="Arial"/>
          <w:sz w:val="20"/>
        </w:rPr>
        <w:t xml:space="preserve"> roku</w:t>
      </w:r>
    </w:p>
    <w:p w:rsidR="000E1BD9" w:rsidRPr="000E1BD9" w:rsidRDefault="000E1BD9" w:rsidP="000E1BD9">
      <w:pPr>
        <w:jc w:val="both"/>
        <w:rPr>
          <w:sz w:val="20"/>
        </w:rPr>
      </w:pPr>
      <w:r w:rsidRPr="000E1BD9">
        <w:rPr>
          <w:sz w:val="20"/>
        </w:rPr>
        <w:t>Na podstawie art.35 ustawy z dnia 21 lipca 1997 r. o gospodarce nieruchomościami Burmistrz Miasta Żagań podaje do publicznej wiadomości informację o wyznaczeniu do sprzedaży gruntu ko</w:t>
      </w:r>
      <w:r w:rsidR="007B18ED">
        <w:rPr>
          <w:sz w:val="20"/>
        </w:rPr>
        <w:t xml:space="preserve">munalnego w drodze przetargu </w:t>
      </w:r>
      <w:r w:rsidRPr="000E1BD9">
        <w:rPr>
          <w:sz w:val="20"/>
        </w:rPr>
        <w:t xml:space="preserve">ograniczonego przy ul. </w:t>
      </w:r>
      <w:r w:rsidR="005C4511">
        <w:rPr>
          <w:sz w:val="20"/>
        </w:rPr>
        <w:t xml:space="preserve">Starowiejskiej </w:t>
      </w:r>
      <w:r w:rsidRPr="000E1BD9">
        <w:rPr>
          <w:sz w:val="20"/>
        </w:rPr>
        <w:t>w Żaganiu:</w:t>
      </w:r>
    </w:p>
    <w:tbl>
      <w:tblPr>
        <w:tblW w:w="156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8"/>
        <w:gridCol w:w="3698"/>
        <w:gridCol w:w="3248"/>
        <w:gridCol w:w="1757"/>
        <w:gridCol w:w="2268"/>
        <w:gridCol w:w="1842"/>
        <w:gridCol w:w="1578"/>
      </w:tblGrid>
      <w:tr w:rsidR="000E1BD9" w:rsidTr="005C4511">
        <w:trPr>
          <w:cantSplit/>
          <w:trHeight w:val="420"/>
          <w:jc w:val="center"/>
        </w:trPr>
        <w:tc>
          <w:tcPr>
            <w:tcW w:w="1238" w:type="dxa"/>
          </w:tcPr>
          <w:p w:rsidR="000E1BD9" w:rsidRDefault="000E1BD9" w:rsidP="005305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Położ</w:t>
            </w:r>
            <w:proofErr w:type="spellEnd"/>
            <w:r>
              <w:rPr>
                <w:b/>
              </w:rPr>
              <w:t>. gruntu</w:t>
            </w:r>
          </w:p>
        </w:tc>
        <w:tc>
          <w:tcPr>
            <w:tcW w:w="3698" w:type="dxa"/>
            <w:vMerge w:val="restart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3248" w:type="dxa"/>
            <w:vMerge w:val="restart"/>
          </w:tcPr>
          <w:p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Przeznaczenie gruntu w planie </w:t>
            </w:r>
            <w:proofErr w:type="spellStart"/>
            <w:r>
              <w:rPr>
                <w:rFonts w:ascii="Arial" w:hAnsi="Arial"/>
                <w:sz w:val="22"/>
              </w:rPr>
              <w:t>zagospodarowa</w:t>
            </w:r>
            <w:proofErr w:type="spellEnd"/>
          </w:p>
          <w:p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nia</w:t>
            </w:r>
            <w:proofErr w:type="spellEnd"/>
            <w:r>
              <w:rPr>
                <w:rFonts w:ascii="Arial" w:hAnsi="Arial"/>
                <w:sz w:val="22"/>
              </w:rPr>
              <w:t xml:space="preserve"> przestrzennego</w:t>
            </w:r>
          </w:p>
        </w:tc>
        <w:tc>
          <w:tcPr>
            <w:tcW w:w="1757" w:type="dxa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>Sposób zapłaty</w:t>
            </w:r>
          </w:p>
        </w:tc>
      </w:tr>
      <w:tr w:rsidR="000E1BD9" w:rsidTr="005C4511">
        <w:trPr>
          <w:cantSplit/>
          <w:trHeight w:val="420"/>
          <w:jc w:val="center"/>
        </w:trPr>
        <w:tc>
          <w:tcPr>
            <w:tcW w:w="1238" w:type="dxa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>Nr KW</w:t>
            </w:r>
          </w:p>
        </w:tc>
        <w:tc>
          <w:tcPr>
            <w:tcW w:w="3698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proofErr w:type="spellStart"/>
            <w:r>
              <w:rPr>
                <w:b/>
              </w:rPr>
              <w:t>zagospodarowa</w:t>
            </w:r>
            <w:proofErr w:type="spellEnd"/>
          </w:p>
          <w:p w:rsidR="000E1BD9" w:rsidRDefault="000E1BD9" w:rsidP="005305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:rsidTr="005C4511">
        <w:trPr>
          <w:cantSplit/>
          <w:trHeight w:val="420"/>
          <w:jc w:val="center"/>
        </w:trPr>
        <w:tc>
          <w:tcPr>
            <w:tcW w:w="1238" w:type="dxa"/>
          </w:tcPr>
          <w:p w:rsidR="000E1BD9" w:rsidRDefault="000E1BD9" w:rsidP="005305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Nr,pow</w:t>
            </w:r>
            <w:proofErr w:type="spellEnd"/>
            <w:r>
              <w:rPr>
                <w:b/>
              </w:rPr>
              <w:t xml:space="preserve"> dz.</w:t>
            </w:r>
          </w:p>
        </w:tc>
        <w:tc>
          <w:tcPr>
            <w:tcW w:w="3698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E1BD9" w:rsidRDefault="000E1BD9" w:rsidP="005305FA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78" w:type="dxa"/>
            <w:vMerge/>
          </w:tcPr>
          <w:p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:rsidTr="005C4511">
        <w:trPr>
          <w:trHeight w:val="202"/>
          <w:jc w:val="center"/>
        </w:trPr>
        <w:tc>
          <w:tcPr>
            <w:tcW w:w="1238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8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48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:rsidTr="005C4511">
        <w:trPr>
          <w:cantSplit/>
          <w:trHeight w:val="1688"/>
          <w:jc w:val="center"/>
        </w:trPr>
        <w:tc>
          <w:tcPr>
            <w:tcW w:w="1238" w:type="dxa"/>
          </w:tcPr>
          <w:p w:rsidR="000E1BD9" w:rsidRDefault="000E1BD9" w:rsidP="005305FA">
            <w:pPr>
              <w:jc w:val="center"/>
            </w:pPr>
            <w:r>
              <w:t xml:space="preserve">Żagań ul. </w:t>
            </w:r>
          </w:p>
          <w:p w:rsidR="000E1BD9" w:rsidRPr="0097258F" w:rsidRDefault="005C4511" w:rsidP="005C4511">
            <w:pPr>
              <w:jc w:val="center"/>
            </w:pPr>
            <w:r>
              <w:t>Starowiejska</w:t>
            </w:r>
            <w:r w:rsidR="00FE7A44">
              <w:t xml:space="preserve"> </w:t>
            </w:r>
            <w:r w:rsidR="000E1BD9">
              <w:t xml:space="preserve">strefa </w:t>
            </w:r>
            <w:r>
              <w:t>pośrednia</w:t>
            </w:r>
          </w:p>
        </w:tc>
        <w:tc>
          <w:tcPr>
            <w:tcW w:w="3698" w:type="dxa"/>
            <w:vMerge w:val="restart"/>
          </w:tcPr>
          <w:p w:rsidR="000E1BD9" w:rsidRPr="00496C96" w:rsidRDefault="00560BD7" w:rsidP="003D5C6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Nieruchomość </w:t>
            </w:r>
            <w:r w:rsidR="00AB5752">
              <w:rPr>
                <w:color w:val="000000"/>
                <w:sz w:val="20"/>
              </w:rPr>
              <w:t xml:space="preserve">położona w </w:t>
            </w:r>
            <w:r w:rsidR="005C4511">
              <w:rPr>
                <w:color w:val="000000"/>
                <w:sz w:val="20"/>
              </w:rPr>
              <w:t>pośredniej strefie miasta przy ul. Starowiejskiej. Nieruchomość położona w otoczeniu zabudowy mieszkaniowej jednorodzinnej, usługowej oraz ogrodów działkowych. W niedalekiej odległości od jezdni stanowiącej drogę wyjazdową z miasta. Teren nieruc</w:t>
            </w:r>
            <w:r w:rsidR="003D5C60">
              <w:rPr>
                <w:color w:val="000000"/>
                <w:sz w:val="20"/>
              </w:rPr>
              <w:t xml:space="preserve">homości płaski, kształt działki. </w:t>
            </w:r>
            <w:r w:rsidR="005C4511">
              <w:rPr>
                <w:color w:val="000000"/>
                <w:sz w:val="20"/>
              </w:rPr>
              <w:t>Stosunek średniej długości do średn</w:t>
            </w:r>
            <w:r w:rsidR="003D5C60">
              <w:rPr>
                <w:color w:val="000000"/>
                <w:sz w:val="20"/>
              </w:rPr>
              <w:t>iej szerokości nieruchomości 1,2</w:t>
            </w:r>
            <w:r w:rsidR="005C4511">
              <w:rPr>
                <w:color w:val="000000"/>
                <w:sz w:val="20"/>
              </w:rPr>
              <w:t xml:space="preserve">:1. Dojazd do nieruchomości drogą o nawierzchni bitumicznej oraz bezpośredni drogą o nawierzchni gruntowej. Układ komunikacyjny nieruchomości dobry. Nieruchomość wyposażona w sieci energetyczną, </w:t>
            </w:r>
            <w:proofErr w:type="spellStart"/>
            <w:r w:rsidR="005C4511">
              <w:rPr>
                <w:color w:val="000000"/>
                <w:sz w:val="20"/>
              </w:rPr>
              <w:t>wod-kan</w:t>
            </w:r>
            <w:proofErr w:type="spellEnd"/>
            <w:r w:rsidR="005C4511">
              <w:rPr>
                <w:color w:val="000000"/>
                <w:sz w:val="20"/>
              </w:rPr>
              <w:t>, gazową i telekomunikacyjną.</w:t>
            </w:r>
          </w:p>
        </w:tc>
        <w:tc>
          <w:tcPr>
            <w:tcW w:w="3248" w:type="dxa"/>
            <w:vMerge w:val="restart"/>
          </w:tcPr>
          <w:p w:rsidR="000E1BD9" w:rsidRPr="005C4511" w:rsidRDefault="003C545A" w:rsidP="00FE7A44">
            <w:pPr>
              <w:pStyle w:val="Tytu"/>
              <w:jc w:val="left"/>
              <w:rPr>
                <w:b w:val="0"/>
                <w:color w:val="000000"/>
                <w:sz w:val="20"/>
              </w:rPr>
            </w:pPr>
            <w:bookmarkStart w:id="0" w:name="_GoBack"/>
            <w:r>
              <w:rPr>
                <w:rFonts w:ascii="Arial" w:hAnsi="Arial" w:cs="Arial"/>
                <w:b w:val="0"/>
                <w:sz w:val="20"/>
              </w:rPr>
              <w:t>Nieruchomość położona jest w obszarze obowiązywania miejscowego planu zagospodarowania przestrzennego osiedla przy ul. Starowiejskiej w Żaganiu. Nieruchomość oznaczona jest symbolem MN,U dopuszczającego zabudowę mieszkaniową jednorodzinną z dopuszczeniem nieuciążliwych usług wbudowanych.</w:t>
            </w:r>
            <w:bookmarkEnd w:id="0"/>
          </w:p>
        </w:tc>
        <w:tc>
          <w:tcPr>
            <w:tcW w:w="1757" w:type="dxa"/>
          </w:tcPr>
          <w:p w:rsidR="000E1BD9" w:rsidRDefault="000E1BD9" w:rsidP="005305FA">
            <w:pPr>
              <w:rPr>
                <w:color w:val="000000"/>
              </w:rPr>
            </w:pPr>
            <w:r>
              <w:rPr>
                <w:color w:val="000000"/>
              </w:rPr>
              <w:t>Sprzedaż na własność w drodz</w:t>
            </w:r>
            <w:r w:rsidR="007B18ED">
              <w:rPr>
                <w:color w:val="000000"/>
              </w:rPr>
              <w:t xml:space="preserve">e ustnego przetargu </w:t>
            </w:r>
            <w:r>
              <w:rPr>
                <w:color w:val="000000"/>
              </w:rPr>
              <w:t>ograniczonego.</w:t>
            </w:r>
          </w:p>
        </w:tc>
        <w:tc>
          <w:tcPr>
            <w:tcW w:w="2268" w:type="dxa"/>
            <w:vMerge w:val="restart"/>
          </w:tcPr>
          <w:p w:rsidR="000E1BD9" w:rsidRDefault="000E1BD9" w:rsidP="00530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Termin złożenia wniosku nie może być krótszy niż 6 tygodni licząc od dnia wywieszenia wykazu.</w:t>
            </w:r>
          </w:p>
          <w:p w:rsidR="000E1BD9" w:rsidRDefault="000E1BD9" w:rsidP="00530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:rsidR="000E1BD9" w:rsidRDefault="000E1BD9" w:rsidP="005305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0E1BD9" w:rsidRDefault="000E1BD9" w:rsidP="005305FA">
            <w:pPr>
              <w:jc w:val="center"/>
              <w:rPr>
                <w:b/>
                <w:color w:val="000000"/>
              </w:rPr>
            </w:pPr>
          </w:p>
          <w:p w:rsidR="000E1BD9" w:rsidRDefault="003D5C60" w:rsidP="007B18E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="00FE7A44">
              <w:rPr>
                <w:b/>
                <w:color w:val="000000"/>
              </w:rPr>
              <w:t>.000,00</w:t>
            </w:r>
          </w:p>
        </w:tc>
        <w:tc>
          <w:tcPr>
            <w:tcW w:w="1578" w:type="dxa"/>
            <w:vMerge w:val="restart"/>
          </w:tcPr>
          <w:p w:rsidR="000E1BD9" w:rsidRDefault="000E1BD9" w:rsidP="00530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Należność za grunt nabywca zobowiązany jest zapłacić w całości najpóźniej przed podpisaniem umowy notarialnej.</w:t>
            </w:r>
          </w:p>
        </w:tc>
      </w:tr>
      <w:tr w:rsidR="000E1BD9" w:rsidTr="005C4511">
        <w:trPr>
          <w:cantSplit/>
          <w:trHeight w:val="1686"/>
          <w:jc w:val="center"/>
        </w:trPr>
        <w:tc>
          <w:tcPr>
            <w:tcW w:w="1238" w:type="dxa"/>
          </w:tcPr>
          <w:p w:rsidR="000E1BD9" w:rsidRDefault="000E1BD9" w:rsidP="005C4511">
            <w:pPr>
              <w:pStyle w:val="Nagwek3"/>
            </w:pPr>
            <w:r>
              <w:t xml:space="preserve">KW Nr </w:t>
            </w:r>
            <w:r w:rsidR="005C4511">
              <w:t>53006/6</w:t>
            </w:r>
          </w:p>
        </w:tc>
        <w:tc>
          <w:tcPr>
            <w:tcW w:w="3698" w:type="dxa"/>
            <w:vMerge/>
          </w:tcPr>
          <w:p w:rsidR="000E1BD9" w:rsidRDefault="000E1BD9" w:rsidP="005305FA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0E1BD9" w:rsidRDefault="000E1BD9" w:rsidP="005305FA"/>
        </w:tc>
        <w:tc>
          <w:tcPr>
            <w:tcW w:w="1757" w:type="dxa"/>
            <w:vMerge w:val="restart"/>
          </w:tcPr>
          <w:p w:rsidR="000E1BD9" w:rsidRDefault="000E1BD9" w:rsidP="005305FA">
            <w:pPr>
              <w:rPr>
                <w:color w:val="000000"/>
              </w:rPr>
            </w:pPr>
            <w:r>
              <w:rPr>
                <w:color w:val="000000"/>
              </w:rPr>
              <w:t>Nie dotyczy</w:t>
            </w:r>
          </w:p>
        </w:tc>
        <w:tc>
          <w:tcPr>
            <w:tcW w:w="2268" w:type="dxa"/>
            <w:vMerge/>
          </w:tcPr>
          <w:p w:rsidR="000E1BD9" w:rsidRDefault="000E1BD9" w:rsidP="005305F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0E1BD9" w:rsidRDefault="000E1BD9" w:rsidP="005305F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:rsidR="000E1BD9" w:rsidRDefault="000E1BD9" w:rsidP="005305FA">
            <w:pPr>
              <w:jc w:val="center"/>
              <w:rPr>
                <w:color w:val="000000"/>
              </w:rPr>
            </w:pPr>
          </w:p>
        </w:tc>
      </w:tr>
      <w:tr w:rsidR="000E1BD9" w:rsidTr="005C4511">
        <w:trPr>
          <w:cantSplit/>
          <w:trHeight w:val="1686"/>
          <w:jc w:val="center"/>
        </w:trPr>
        <w:tc>
          <w:tcPr>
            <w:tcW w:w="1238" w:type="dxa"/>
          </w:tcPr>
          <w:p w:rsidR="000E1BD9" w:rsidRDefault="003D5C60" w:rsidP="005305FA">
            <w:pPr>
              <w:pStyle w:val="Tytu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51/2</w:t>
            </w:r>
          </w:p>
          <w:p w:rsidR="000E1BD9" w:rsidRPr="003D5C60" w:rsidRDefault="003D5C60" w:rsidP="003D5C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681</w:t>
            </w:r>
            <w:r w:rsidR="000E1BD9">
              <w:rPr>
                <w:b/>
                <w:color w:val="000000"/>
              </w:rPr>
              <w:t xml:space="preserve"> m</w:t>
            </w:r>
            <w:r w:rsidR="000E1BD9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3698" w:type="dxa"/>
            <w:vMerge/>
          </w:tcPr>
          <w:p w:rsidR="000E1BD9" w:rsidRDefault="000E1BD9" w:rsidP="005305FA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0E1BD9" w:rsidRDefault="000E1BD9" w:rsidP="005305FA"/>
        </w:tc>
        <w:tc>
          <w:tcPr>
            <w:tcW w:w="1757" w:type="dxa"/>
            <w:vMerge/>
          </w:tcPr>
          <w:p w:rsidR="000E1BD9" w:rsidRDefault="000E1BD9" w:rsidP="005305FA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0E1BD9" w:rsidRDefault="000E1BD9" w:rsidP="005305F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0E1BD9" w:rsidRDefault="000E1BD9" w:rsidP="005305F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8" w:type="dxa"/>
            <w:vMerge/>
          </w:tcPr>
          <w:p w:rsidR="000E1BD9" w:rsidRDefault="000E1BD9" w:rsidP="005305FA">
            <w:pPr>
              <w:jc w:val="center"/>
              <w:rPr>
                <w:color w:val="000000"/>
              </w:rPr>
            </w:pPr>
          </w:p>
        </w:tc>
      </w:tr>
    </w:tbl>
    <w:p w:rsidR="000E1BD9" w:rsidRDefault="000E1BD9" w:rsidP="000E1BD9">
      <w:pPr>
        <w:jc w:val="both"/>
        <w:rPr>
          <w:sz w:val="24"/>
        </w:rPr>
      </w:pPr>
    </w:p>
    <w:p w:rsidR="000E1BD9" w:rsidRDefault="000E1BD9" w:rsidP="000E1BD9">
      <w:pPr>
        <w:jc w:val="both"/>
      </w:pPr>
      <w:r>
        <w:t xml:space="preserve"> Data wywieszenia wykazu: .......................................</w:t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</w:r>
      <w:r w:rsidR="005578FC">
        <w:tab/>
        <w:t>BURMISTRZ</w:t>
      </w:r>
    </w:p>
    <w:p w:rsidR="000E1BD9" w:rsidRDefault="005578FC" w:rsidP="000E1B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Marchewka</w:t>
      </w:r>
    </w:p>
    <w:p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1BD9"/>
    <w:rsid w:val="000E1BD9"/>
    <w:rsid w:val="00106256"/>
    <w:rsid w:val="00144076"/>
    <w:rsid w:val="0015652A"/>
    <w:rsid w:val="0025659A"/>
    <w:rsid w:val="00346F81"/>
    <w:rsid w:val="003C545A"/>
    <w:rsid w:val="003D5C60"/>
    <w:rsid w:val="0044259D"/>
    <w:rsid w:val="005578FC"/>
    <w:rsid w:val="00560BD7"/>
    <w:rsid w:val="005C4511"/>
    <w:rsid w:val="006205CB"/>
    <w:rsid w:val="00655B25"/>
    <w:rsid w:val="006B5C0B"/>
    <w:rsid w:val="007B18ED"/>
    <w:rsid w:val="00924E62"/>
    <w:rsid w:val="00AB5752"/>
    <w:rsid w:val="00B92793"/>
    <w:rsid w:val="00DC0584"/>
    <w:rsid w:val="00EE19B6"/>
    <w:rsid w:val="00F4000B"/>
    <w:rsid w:val="00FA57FF"/>
    <w:rsid w:val="00F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0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KornelaA</cp:lastModifiedBy>
  <cp:revision>4</cp:revision>
  <cp:lastPrinted>2016-10-27T08:02:00Z</cp:lastPrinted>
  <dcterms:created xsi:type="dcterms:W3CDTF">2016-10-27T08:03:00Z</dcterms:created>
  <dcterms:modified xsi:type="dcterms:W3CDTF">2016-11-07T08:04:00Z</dcterms:modified>
</cp:coreProperties>
</file>