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6800F8D3" w:rsidR="009568A5" w:rsidRPr="00A03BBD" w:rsidRDefault="005253EC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PIERWSZY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2E841CFC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FB4B13">
        <w:rPr>
          <w:rFonts w:ascii="Arial" w:hAnsi="Arial" w:cs="Arial"/>
          <w:sz w:val="20"/>
          <w:szCs w:val="20"/>
        </w:rPr>
        <w:t>0,0</w:t>
      </w:r>
      <w:r w:rsidR="009D64E4">
        <w:rPr>
          <w:rFonts w:ascii="Arial" w:hAnsi="Arial" w:cs="Arial"/>
          <w:sz w:val="20"/>
          <w:szCs w:val="20"/>
        </w:rPr>
        <w:t>033</w:t>
      </w:r>
      <w:r w:rsidR="00726841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5253EC" w:rsidRPr="005253EC">
        <w:rPr>
          <w:rFonts w:ascii="Arial" w:hAnsi="Arial" w:cs="Arial"/>
          <w:sz w:val="20"/>
          <w:szCs w:val="20"/>
        </w:rPr>
        <w:t>1</w:t>
      </w:r>
      <w:r w:rsidR="009D64E4">
        <w:rPr>
          <w:rFonts w:ascii="Arial" w:hAnsi="Arial" w:cs="Arial"/>
          <w:sz w:val="20"/>
          <w:szCs w:val="20"/>
        </w:rPr>
        <w:t>493/16</w:t>
      </w:r>
      <w:r w:rsidR="005253EC">
        <w:rPr>
          <w:rFonts w:ascii="Arial" w:hAnsi="Arial" w:cs="Arial"/>
          <w:sz w:val="20"/>
          <w:szCs w:val="20"/>
        </w:rPr>
        <w:t xml:space="preserve">, </w:t>
      </w:r>
      <w:r w:rsidR="00030888" w:rsidRPr="00030888">
        <w:rPr>
          <w:rFonts w:ascii="Arial" w:hAnsi="Arial" w:cs="Arial"/>
          <w:sz w:val="20"/>
          <w:szCs w:val="20"/>
        </w:rPr>
        <w:t xml:space="preserve">dla której Sąd Rejonowy w Żaganiu prowadzi księgę wieczystą </w:t>
      </w:r>
      <w:r w:rsidR="009D64E4" w:rsidRPr="009D64E4">
        <w:rPr>
          <w:rFonts w:ascii="Arial" w:hAnsi="Arial" w:cs="Arial"/>
          <w:sz w:val="20"/>
          <w:szCs w:val="20"/>
        </w:rPr>
        <w:t>ZG1G/00033394/6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CB79E8">
        <w:rPr>
          <w:rFonts w:ascii="Arial" w:hAnsi="Arial" w:cs="Arial"/>
          <w:sz w:val="20"/>
          <w:szCs w:val="20"/>
        </w:rPr>
        <w:t>Piastowskiej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306AED55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CB79E8">
        <w:rPr>
          <w:rFonts w:ascii="Arial" w:hAnsi="Arial" w:cs="Arial"/>
          <w:b/>
          <w:sz w:val="20"/>
          <w:szCs w:val="20"/>
        </w:rPr>
        <w:t>11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21991A98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CB79E8">
        <w:rPr>
          <w:rFonts w:ascii="Arial" w:hAnsi="Arial" w:cs="Arial"/>
          <w:b/>
          <w:sz w:val="20"/>
          <w:szCs w:val="20"/>
        </w:rPr>
        <w:t>2.200</w:t>
      </w:r>
      <w:r w:rsidR="001654FE">
        <w:rPr>
          <w:rFonts w:ascii="Arial" w:hAnsi="Arial" w:cs="Arial"/>
          <w:b/>
          <w:sz w:val="20"/>
          <w:szCs w:val="20"/>
        </w:rPr>
        <w:t>,</w:t>
      </w:r>
      <w:r w:rsidR="00A03BBD" w:rsidRPr="006508D4"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4B2925BD" w14:textId="09E31511" w:rsidR="006A2990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CB79E8" w:rsidRPr="00CB79E8">
        <w:rPr>
          <w:rFonts w:ascii="Arial" w:hAnsi="Arial"/>
          <w:color w:val="000000"/>
          <w:sz w:val="20"/>
          <w:szCs w:val="20"/>
        </w:rPr>
        <w:t>Nieruchomość  niezabudowana i niezagospodarowana, ogrodzona, porośnięta krzewami. Kształt nieruchomości regularny, zbliżony do trapezu. W bezpośrednim sąsiedztwie nieruchomości  zabudowa garażowa, zabudowa usługowa oraz mieszkaniowa wielorodzinna. Nieruchomość nieuzbrojona – sieci uzbrojenia znajdują się w ul. Piastowskiej, bezpośrednie włączenie nieruchomości do sieci uzbrojenia należeć będzie do inwestora. Nieruchomość położona w strefie sanitarnej cmentarza. Na granicy nieruchomości sąsiedniej znajduje się kompleks garaży, na ścianie którego ulokowano licznik energetyczny, którego ewentualne przeniesienie, w porozumieniu z właścicielami garaży należeć będzie do inwestora.</w:t>
      </w:r>
      <w:r w:rsidR="00CB79E8">
        <w:rPr>
          <w:rFonts w:ascii="Arial" w:hAnsi="Arial"/>
          <w:color w:val="000000"/>
          <w:sz w:val="20"/>
          <w:szCs w:val="20"/>
        </w:rPr>
        <w:t xml:space="preserve"> </w:t>
      </w:r>
      <w:r w:rsidR="00CB79E8" w:rsidRPr="00CB79E8">
        <w:rPr>
          <w:rFonts w:ascii="Arial" w:hAnsi="Arial"/>
          <w:color w:val="000000"/>
          <w:sz w:val="20"/>
          <w:szCs w:val="20"/>
        </w:rPr>
        <w:t>W miejscowym planie zagospodarowania przestrzennego nieruchomość położona jest w obszarze oznaczonym symbolem KS - Tereny obsługi komunikacyjnej</w:t>
      </w:r>
    </w:p>
    <w:p w14:paraId="3A9F2D8D" w14:textId="77777777" w:rsidR="005253EC" w:rsidRDefault="005253EC" w:rsidP="005253EC">
      <w:pPr>
        <w:ind w:firstLine="708"/>
        <w:jc w:val="both"/>
        <w:rPr>
          <w:rFonts w:ascii="Arial" w:hAnsi="Arial"/>
          <w:color w:val="000000"/>
          <w:sz w:val="20"/>
          <w:szCs w:val="20"/>
        </w:rPr>
      </w:pPr>
    </w:p>
    <w:p w14:paraId="472A29A0" w14:textId="77777777" w:rsidR="00CB79E8" w:rsidRDefault="009568A5" w:rsidP="005253EC">
      <w:pPr>
        <w:ind w:left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CB79E8" w:rsidRPr="00CB79E8">
        <w:rPr>
          <w:rFonts w:ascii="Arial" w:hAnsi="Arial" w:cs="Arial"/>
          <w:b/>
          <w:color w:val="000000"/>
          <w:sz w:val="18"/>
          <w:szCs w:val="18"/>
        </w:rPr>
        <w:t>ZG1G/00033394/6</w:t>
      </w:r>
    </w:p>
    <w:p w14:paraId="546C1FEF" w14:textId="0CE1A2AB" w:rsidR="009568A5" w:rsidRPr="005253EC" w:rsidRDefault="009568A5" w:rsidP="005253EC">
      <w:pPr>
        <w:ind w:left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439ABB34" w14:textId="77777777" w:rsidR="005253EC" w:rsidRDefault="005253EC" w:rsidP="0021104B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</w:p>
    <w:p w14:paraId="442C516D" w14:textId="1BFFF65D" w:rsidR="0021104B" w:rsidRDefault="00531637" w:rsidP="0021104B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CB79E8">
        <w:rPr>
          <w:rFonts w:ascii="Arial" w:hAnsi="Arial" w:cs="Arial"/>
          <w:snapToGrid w:val="0"/>
          <w:sz w:val="20"/>
          <w:szCs w:val="20"/>
        </w:rPr>
        <w:t>13 maja</w:t>
      </w:r>
      <w:r w:rsidR="005253EC">
        <w:rPr>
          <w:rFonts w:ascii="Arial" w:hAnsi="Arial" w:cs="Arial"/>
          <w:snapToGrid w:val="0"/>
          <w:sz w:val="20"/>
          <w:szCs w:val="20"/>
        </w:rPr>
        <w:t xml:space="preserve"> 2024 </w:t>
      </w:r>
      <w:r w:rsidRPr="00A03BBD">
        <w:rPr>
          <w:rFonts w:ascii="Arial" w:hAnsi="Arial" w:cs="Arial"/>
          <w:snapToGrid w:val="0"/>
          <w:sz w:val="20"/>
          <w:szCs w:val="20"/>
        </w:rPr>
        <w:t>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4F1E8F40" w14:textId="77777777" w:rsidR="005253EC" w:rsidRDefault="005253EC" w:rsidP="0021104B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</w:p>
    <w:p w14:paraId="733C9C22" w14:textId="038FF2CF" w:rsidR="0021104B" w:rsidRDefault="0021104B" w:rsidP="0021104B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nieruchomość odbędzie się w </w:t>
      </w:r>
      <w:r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CB79E8">
        <w:rPr>
          <w:rFonts w:ascii="Arial" w:hAnsi="Arial" w:cs="Arial"/>
          <w:b/>
          <w:snapToGrid w:val="0"/>
          <w:sz w:val="20"/>
          <w:szCs w:val="20"/>
        </w:rPr>
        <w:t>26 czerwca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2024 r. o godz. </w:t>
      </w:r>
      <w:r w:rsidR="005253EC">
        <w:rPr>
          <w:rFonts w:ascii="Arial" w:hAnsi="Arial" w:cs="Arial"/>
          <w:b/>
          <w:snapToGrid w:val="0"/>
          <w:sz w:val="20"/>
          <w:szCs w:val="20"/>
        </w:rPr>
        <w:t>09</w:t>
      </w:r>
      <w:r>
        <w:rPr>
          <w:rFonts w:ascii="Arial" w:hAnsi="Arial" w:cs="Arial"/>
          <w:b/>
          <w:snapToGrid w:val="0"/>
          <w:sz w:val="20"/>
          <w:szCs w:val="20"/>
        </w:rPr>
        <w:t>.</w:t>
      </w:r>
      <w:r w:rsidR="00CB79E8">
        <w:rPr>
          <w:rFonts w:ascii="Arial" w:hAnsi="Arial" w:cs="Arial"/>
          <w:b/>
          <w:snapToGrid w:val="0"/>
          <w:sz w:val="20"/>
          <w:szCs w:val="20"/>
        </w:rPr>
        <w:t>3</w:t>
      </w:r>
      <w:r>
        <w:rPr>
          <w:rFonts w:ascii="Arial" w:hAnsi="Arial" w:cs="Arial"/>
          <w:b/>
          <w:snapToGrid w:val="0"/>
          <w:sz w:val="20"/>
          <w:szCs w:val="20"/>
        </w:rPr>
        <w:t>0</w:t>
      </w:r>
      <w:r>
        <w:rPr>
          <w:rFonts w:ascii="Arial" w:hAnsi="Arial" w:cs="Arial"/>
          <w:snapToGrid w:val="0"/>
          <w:sz w:val="20"/>
          <w:szCs w:val="20"/>
        </w:rPr>
        <w:t xml:space="preserve"> w siedzibie Urzędu Miasta Żagań ul. Jana Pawła II 15, pokój nr 4 (Pałacyk - sala konferencyjna).</w:t>
      </w:r>
    </w:p>
    <w:p w14:paraId="773EC6E0" w14:textId="7DDDF6D3" w:rsidR="0021104B" w:rsidRDefault="0021104B" w:rsidP="0021104B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Wadium w podanej powyżej wysokości należy wnosić na konto Bank Santander. O/Żagań 39 10902558-0000000640000101 </w:t>
      </w:r>
      <w:r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CB79E8">
        <w:rPr>
          <w:rFonts w:ascii="Arial" w:hAnsi="Arial" w:cs="Arial"/>
          <w:b/>
          <w:snapToGrid w:val="0"/>
          <w:sz w:val="20"/>
          <w:szCs w:val="20"/>
        </w:rPr>
        <w:t>21 czerwca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2024 r. </w:t>
      </w:r>
    </w:p>
    <w:p w14:paraId="486CBF76" w14:textId="3E606966" w:rsidR="009568A5" w:rsidRPr="00A03BBD" w:rsidRDefault="009568A5" w:rsidP="0021104B">
      <w:pPr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7F4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50155"/>
    <w:rsid w:val="00053BDC"/>
    <w:rsid w:val="000E0BE0"/>
    <w:rsid w:val="0012267B"/>
    <w:rsid w:val="001654FE"/>
    <w:rsid w:val="00191906"/>
    <w:rsid w:val="001F43F1"/>
    <w:rsid w:val="0021104B"/>
    <w:rsid w:val="002208BC"/>
    <w:rsid w:val="00220D4A"/>
    <w:rsid w:val="00227821"/>
    <w:rsid w:val="0023221F"/>
    <w:rsid w:val="002F08F3"/>
    <w:rsid w:val="002F75F0"/>
    <w:rsid w:val="00313F56"/>
    <w:rsid w:val="00351013"/>
    <w:rsid w:val="003C38CA"/>
    <w:rsid w:val="003F6D38"/>
    <w:rsid w:val="00411E2B"/>
    <w:rsid w:val="004700E4"/>
    <w:rsid w:val="004954C9"/>
    <w:rsid w:val="004E1639"/>
    <w:rsid w:val="00523CCA"/>
    <w:rsid w:val="005253EC"/>
    <w:rsid w:val="00531637"/>
    <w:rsid w:val="00541E6B"/>
    <w:rsid w:val="0057758C"/>
    <w:rsid w:val="00602BFE"/>
    <w:rsid w:val="00637475"/>
    <w:rsid w:val="006508D4"/>
    <w:rsid w:val="00651731"/>
    <w:rsid w:val="0065300D"/>
    <w:rsid w:val="006A2990"/>
    <w:rsid w:val="006C1628"/>
    <w:rsid w:val="006F25C0"/>
    <w:rsid w:val="00726841"/>
    <w:rsid w:val="00741298"/>
    <w:rsid w:val="007A6CA6"/>
    <w:rsid w:val="007D6FB3"/>
    <w:rsid w:val="007F4E79"/>
    <w:rsid w:val="0080276C"/>
    <w:rsid w:val="00851C34"/>
    <w:rsid w:val="008B0516"/>
    <w:rsid w:val="008F0647"/>
    <w:rsid w:val="008F1E92"/>
    <w:rsid w:val="009236DC"/>
    <w:rsid w:val="009568A5"/>
    <w:rsid w:val="009D64E4"/>
    <w:rsid w:val="00A03BBD"/>
    <w:rsid w:val="00A345B5"/>
    <w:rsid w:val="00A97726"/>
    <w:rsid w:val="00A97FF9"/>
    <w:rsid w:val="00AB127A"/>
    <w:rsid w:val="00AB4713"/>
    <w:rsid w:val="00AD18DA"/>
    <w:rsid w:val="00AD5D3B"/>
    <w:rsid w:val="00AF11C7"/>
    <w:rsid w:val="00B718D4"/>
    <w:rsid w:val="00B92793"/>
    <w:rsid w:val="00BB390A"/>
    <w:rsid w:val="00BD5581"/>
    <w:rsid w:val="00BD74CB"/>
    <w:rsid w:val="00C42E73"/>
    <w:rsid w:val="00C4585A"/>
    <w:rsid w:val="00C54282"/>
    <w:rsid w:val="00CB79E8"/>
    <w:rsid w:val="00CE1D0F"/>
    <w:rsid w:val="00D07AB3"/>
    <w:rsid w:val="00D530EA"/>
    <w:rsid w:val="00D73A62"/>
    <w:rsid w:val="00D901F1"/>
    <w:rsid w:val="00D92319"/>
    <w:rsid w:val="00E43305"/>
    <w:rsid w:val="00E62982"/>
    <w:rsid w:val="00F20A4B"/>
    <w:rsid w:val="00F276CB"/>
    <w:rsid w:val="00F31D5A"/>
    <w:rsid w:val="00F97325"/>
    <w:rsid w:val="00F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67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26</cp:revision>
  <cp:lastPrinted>2024-05-13T08:46:00Z</cp:lastPrinted>
  <dcterms:created xsi:type="dcterms:W3CDTF">2022-08-10T07:51:00Z</dcterms:created>
  <dcterms:modified xsi:type="dcterms:W3CDTF">2024-05-13T08:50:00Z</dcterms:modified>
</cp:coreProperties>
</file>