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7694984F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277CE7">
        <w:rPr>
          <w:rFonts w:ascii="Arial" w:hAnsi="Arial"/>
          <w:color w:val="000000"/>
          <w:sz w:val="20"/>
        </w:rPr>
        <w:t>3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277CE7">
        <w:rPr>
          <w:rFonts w:ascii="Arial" w:hAnsi="Arial"/>
          <w:color w:val="000000"/>
          <w:sz w:val="20"/>
        </w:rPr>
        <w:t>maja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277CE7">
        <w:rPr>
          <w:rFonts w:ascii="Arial" w:hAnsi="Arial"/>
          <w:color w:val="000000"/>
          <w:sz w:val="20"/>
        </w:rPr>
        <w:t>3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4B2E554C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</w:t>
      </w:r>
      <w:r w:rsidR="005572F9">
        <w:rPr>
          <w:color w:val="000000"/>
          <w:sz w:val="18"/>
          <w:szCs w:val="18"/>
        </w:rPr>
        <w:t>3</w:t>
      </w:r>
      <w:r w:rsidR="0084192F">
        <w:rPr>
          <w:color w:val="000000"/>
          <w:sz w:val="18"/>
          <w:szCs w:val="18"/>
        </w:rPr>
        <w:t xml:space="preserve"> r. poz. </w:t>
      </w:r>
      <w:r w:rsidR="005572F9">
        <w:rPr>
          <w:color w:val="000000"/>
          <w:sz w:val="18"/>
          <w:szCs w:val="18"/>
        </w:rPr>
        <w:t>344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do </w:t>
      </w:r>
      <w:r w:rsidR="005572F9">
        <w:rPr>
          <w:color w:val="000000"/>
          <w:sz w:val="18"/>
          <w:szCs w:val="18"/>
        </w:rPr>
        <w:t>09 kwietnia</w:t>
      </w:r>
      <w:r w:rsidR="00FA786C" w:rsidRPr="00126CED">
        <w:rPr>
          <w:color w:val="000000"/>
          <w:sz w:val="18"/>
          <w:szCs w:val="18"/>
        </w:rPr>
        <w:t xml:space="preserve"> 2042 r. </w:t>
      </w:r>
      <w:r w:rsidRPr="00126CED">
        <w:rPr>
          <w:color w:val="000000"/>
          <w:sz w:val="18"/>
          <w:szCs w:val="18"/>
        </w:rPr>
        <w:t>zabudowanej nieruchomości gruntowej położonej przy ul. Krętej w Żaganiu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05DD045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0368A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o przeznaczeniu innym niż mieszkalny – boks garażowy znajduje się w śródmiejskiej części miasta, na terenie zabudowy przemysłowej.</w:t>
            </w:r>
          </w:p>
          <w:p w14:paraId="4E3F2219" w14:textId="2A38D79C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0368A3">
              <w:rPr>
                <w:rFonts w:ascii="Arial" w:hAnsi="Arial"/>
                <w:color w:val="000000"/>
                <w:sz w:val="18"/>
                <w:szCs w:val="18"/>
              </w:rPr>
              <w:t>532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2B6FEE21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0368A3">
              <w:rPr>
                <w:b/>
                <w:sz w:val="18"/>
                <w:szCs w:val="18"/>
              </w:rPr>
              <w:t>20</w:t>
            </w:r>
          </w:p>
          <w:p w14:paraId="4DEA7EBA" w14:textId="64A7FFA8" w:rsidR="00C44DAE" w:rsidRDefault="00036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10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3F4B09C0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C10409">
              <w:rPr>
                <w:b/>
                <w:color w:val="000000"/>
                <w:sz w:val="18"/>
                <w:szCs w:val="18"/>
              </w:rPr>
              <w:t>4 078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4DB07446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595B35">
              <w:rPr>
                <w:b/>
                <w:color w:val="000000"/>
                <w:sz w:val="18"/>
                <w:szCs w:val="18"/>
              </w:rPr>
              <w:t>1</w:t>
            </w:r>
            <w:r w:rsidR="00100468">
              <w:rPr>
                <w:b/>
                <w:color w:val="000000"/>
                <w:sz w:val="18"/>
                <w:szCs w:val="18"/>
              </w:rPr>
              <w:t>8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6799F">
              <w:rPr>
                <w:b/>
                <w:color w:val="000000"/>
                <w:sz w:val="18"/>
                <w:szCs w:val="18"/>
              </w:rPr>
              <w:t>339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014F275A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26799F">
              <w:rPr>
                <w:b/>
                <w:color w:val="000000"/>
                <w:sz w:val="18"/>
                <w:szCs w:val="18"/>
              </w:rPr>
              <w:t>2 003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79DB9040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90BC9">
              <w:rPr>
                <w:b/>
                <w:color w:val="000000"/>
                <w:sz w:val="18"/>
                <w:szCs w:val="18"/>
              </w:rPr>
              <w:t>736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49156B50" w:rsidR="00C44DAE" w:rsidRDefault="00CB5B1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1 764,74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płatana do dnia podpisania umowy notarialnej</w:t>
            </w:r>
          </w:p>
          <w:p w14:paraId="72381FF1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6E2E59A2" w14:textId="20EAD896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41B75">
              <w:rPr>
                <w:rFonts w:ascii="Arial" w:hAnsi="Arial"/>
                <w:b/>
                <w:color w:val="000000"/>
                <w:sz w:val="18"/>
                <w:szCs w:val="18"/>
              </w:rPr>
              <w:t>24,64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1E8AB5E0" w14:textId="77777777" w:rsidR="00126CED" w:rsidRDefault="00126CE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46E00C1" w14:textId="6260F52D" w:rsidR="00486C7B" w:rsidRDefault="00126CED" w:rsidP="00126CE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073D1F" w:rsidRPr="00CB5B1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137,86</w:t>
            </w:r>
            <w:r w:rsidR="00CB5B1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4428326C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</w:t>
            </w:r>
            <w:r w:rsidR="000368A3">
              <w:rPr>
                <w:b/>
                <w:sz w:val="18"/>
                <w:szCs w:val="18"/>
              </w:rPr>
              <w:t>183</w:t>
            </w:r>
            <w:r w:rsidR="008D6AD5">
              <w:rPr>
                <w:b/>
                <w:sz w:val="18"/>
                <w:szCs w:val="18"/>
              </w:rPr>
              <w:t>/9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6D741D06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8D6AD5">
              <w:rPr>
                <w:b/>
                <w:color w:val="000000"/>
                <w:sz w:val="18"/>
                <w:szCs w:val="18"/>
              </w:rPr>
              <w:t>2</w:t>
            </w:r>
            <w:r w:rsidR="000368A3">
              <w:rPr>
                <w:b/>
                <w:color w:val="000000"/>
                <w:sz w:val="18"/>
                <w:szCs w:val="18"/>
              </w:rPr>
              <w:t>7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3F52164D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595B35">
              <w:rPr>
                <w:color w:val="000000"/>
                <w:sz w:val="18"/>
                <w:szCs w:val="18"/>
              </w:rPr>
              <w:t>2</w:t>
            </w:r>
            <w:r w:rsidR="00EF226D">
              <w:rPr>
                <w:color w:val="000000"/>
                <w:sz w:val="18"/>
                <w:szCs w:val="18"/>
              </w:rPr>
              <w:t>7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77777777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w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C02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B2"/>
    <w:rsid w:val="00020EF7"/>
    <w:rsid w:val="00023C87"/>
    <w:rsid w:val="000368A3"/>
    <w:rsid w:val="00073D1F"/>
    <w:rsid w:val="000D32B7"/>
    <w:rsid w:val="000D4C77"/>
    <w:rsid w:val="00100468"/>
    <w:rsid w:val="00126CED"/>
    <w:rsid w:val="00132758"/>
    <w:rsid w:val="0013349D"/>
    <w:rsid w:val="0014692C"/>
    <w:rsid w:val="001818F5"/>
    <w:rsid w:val="001C4770"/>
    <w:rsid w:val="001E11BA"/>
    <w:rsid w:val="0026799F"/>
    <w:rsid w:val="00277CE7"/>
    <w:rsid w:val="002C420D"/>
    <w:rsid w:val="002F3CB2"/>
    <w:rsid w:val="003014CF"/>
    <w:rsid w:val="004114F9"/>
    <w:rsid w:val="004227A5"/>
    <w:rsid w:val="004605BA"/>
    <w:rsid w:val="00486C7B"/>
    <w:rsid w:val="00486FEA"/>
    <w:rsid w:val="004B614D"/>
    <w:rsid w:val="005572F9"/>
    <w:rsid w:val="00595B35"/>
    <w:rsid w:val="006B1CAE"/>
    <w:rsid w:val="006C5CC4"/>
    <w:rsid w:val="007952FC"/>
    <w:rsid w:val="00813D88"/>
    <w:rsid w:val="0084192F"/>
    <w:rsid w:val="00882F34"/>
    <w:rsid w:val="008A75EA"/>
    <w:rsid w:val="008D6AD5"/>
    <w:rsid w:val="008E597B"/>
    <w:rsid w:val="008F7F53"/>
    <w:rsid w:val="00941B75"/>
    <w:rsid w:val="00990BC9"/>
    <w:rsid w:val="009D6674"/>
    <w:rsid w:val="00A2696E"/>
    <w:rsid w:val="00AC17CE"/>
    <w:rsid w:val="00AE1C97"/>
    <w:rsid w:val="00B54E3E"/>
    <w:rsid w:val="00B74CAE"/>
    <w:rsid w:val="00BB3F7D"/>
    <w:rsid w:val="00BD3601"/>
    <w:rsid w:val="00BD430A"/>
    <w:rsid w:val="00C00BFC"/>
    <w:rsid w:val="00C0204F"/>
    <w:rsid w:val="00C0727A"/>
    <w:rsid w:val="00C10409"/>
    <w:rsid w:val="00C44DAE"/>
    <w:rsid w:val="00CB1774"/>
    <w:rsid w:val="00CB5B1D"/>
    <w:rsid w:val="00DB7D4A"/>
    <w:rsid w:val="00EF226D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Agnieszka Jabłońska</cp:lastModifiedBy>
  <cp:revision>49</cp:revision>
  <cp:lastPrinted>2020-12-08T09:21:00Z</cp:lastPrinted>
  <dcterms:created xsi:type="dcterms:W3CDTF">2022-07-06T11:06:00Z</dcterms:created>
  <dcterms:modified xsi:type="dcterms:W3CDTF">2023-05-08T07:33:00Z</dcterms:modified>
</cp:coreProperties>
</file>