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3975D7CB" w:rsidR="009568A5" w:rsidRPr="00A03BBD" w:rsidRDefault="00B92A79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TRZECI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78C52B0E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AD5D3B" w:rsidRPr="00AD5D3B">
        <w:rPr>
          <w:rFonts w:ascii="Arial" w:hAnsi="Arial" w:cs="Arial"/>
          <w:sz w:val="20"/>
          <w:szCs w:val="20"/>
        </w:rPr>
        <w:t>0,</w:t>
      </w:r>
      <w:r w:rsidR="006C1628" w:rsidRPr="006C1628">
        <w:t xml:space="preserve"> </w:t>
      </w:r>
      <w:r w:rsidR="00D530EA">
        <w:rPr>
          <w:rFonts w:ascii="Arial" w:hAnsi="Arial" w:cs="Arial"/>
          <w:sz w:val="20"/>
          <w:szCs w:val="20"/>
        </w:rPr>
        <w:t>1075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27821" w:rsidRPr="00227821">
        <w:rPr>
          <w:rFonts w:ascii="Arial" w:hAnsi="Arial" w:cs="Arial"/>
          <w:sz w:val="20"/>
          <w:szCs w:val="20"/>
        </w:rPr>
        <w:t>31</w:t>
      </w:r>
      <w:r w:rsidR="00D530EA">
        <w:rPr>
          <w:rFonts w:ascii="Arial" w:hAnsi="Arial" w:cs="Arial"/>
          <w:sz w:val="20"/>
          <w:szCs w:val="20"/>
        </w:rPr>
        <w:t>24/19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D530EA" w:rsidRPr="00D530EA">
        <w:rPr>
          <w:rFonts w:ascii="Arial" w:hAnsi="Arial" w:cs="Arial"/>
          <w:sz w:val="20"/>
          <w:szCs w:val="20"/>
        </w:rPr>
        <w:t>ZG1G/00053453/4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D530EA">
        <w:rPr>
          <w:rFonts w:ascii="Arial" w:hAnsi="Arial" w:cs="Arial"/>
          <w:sz w:val="20"/>
          <w:szCs w:val="20"/>
        </w:rPr>
        <w:t>Żelaznej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2D950162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D530EA">
        <w:rPr>
          <w:rFonts w:ascii="Arial" w:hAnsi="Arial" w:cs="Arial"/>
          <w:b/>
          <w:sz w:val="20"/>
          <w:szCs w:val="20"/>
        </w:rPr>
        <w:t>101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3D83745D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D530EA">
        <w:rPr>
          <w:rFonts w:ascii="Arial" w:hAnsi="Arial" w:cs="Arial"/>
          <w:b/>
          <w:sz w:val="20"/>
          <w:szCs w:val="20"/>
        </w:rPr>
        <w:t>10.100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0151AD94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D530EA" w:rsidRPr="00D530EA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 oraz wielorodzinnej. Teren nieruchomości płaski. Dojazd do nieruchomości – drogą o nawierzchni gruntowej – ul. Leśną. Teren nieruchomości płaski, częściowo ogrodzony. Sieci uzbrojenia terenu znajdują się w ul. Leśnej. Bezpośrednie włączenie do sieci uzbrojenia należeć będzie do inwestora.</w:t>
      </w:r>
      <w:r w:rsidR="00D530EA">
        <w:rPr>
          <w:rFonts w:ascii="Arial" w:hAnsi="Arial"/>
          <w:color w:val="000000"/>
          <w:sz w:val="20"/>
          <w:szCs w:val="20"/>
        </w:rPr>
        <w:t xml:space="preserve"> </w:t>
      </w:r>
      <w:r w:rsidR="00D530EA" w:rsidRPr="00D530EA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M2 – obszar budownictwa jednorodzinnego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46175A49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D530EA" w:rsidRPr="00D530EA">
        <w:rPr>
          <w:rFonts w:ascii="Arial" w:hAnsi="Arial" w:cs="Arial"/>
          <w:b/>
          <w:color w:val="000000"/>
          <w:sz w:val="18"/>
          <w:szCs w:val="18"/>
        </w:rPr>
        <w:t>ZG1G/00053453/4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46340BE5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5B69CF">
        <w:rPr>
          <w:rFonts w:ascii="Arial" w:hAnsi="Arial" w:cs="Arial"/>
          <w:snapToGrid w:val="0"/>
          <w:sz w:val="20"/>
          <w:szCs w:val="20"/>
        </w:rPr>
        <w:t xml:space="preserve"> 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5B69CF" w:rsidRPr="005B69CF">
        <w:rPr>
          <w:rFonts w:ascii="Arial" w:hAnsi="Arial" w:cs="Arial"/>
          <w:snapToGrid w:val="0"/>
          <w:sz w:val="20"/>
          <w:szCs w:val="20"/>
        </w:rPr>
        <w:t>Pierwszy przetarg na zbycie nieruchomości odbył się 22 września 2022 r. i zakończył się wynikiem negatywnym.</w:t>
      </w:r>
      <w:r w:rsidR="00B92A79">
        <w:rPr>
          <w:rFonts w:ascii="Arial" w:hAnsi="Arial" w:cs="Arial"/>
          <w:snapToGrid w:val="0"/>
          <w:sz w:val="20"/>
          <w:szCs w:val="20"/>
        </w:rPr>
        <w:t xml:space="preserve"> </w:t>
      </w:r>
      <w:r w:rsidR="00B92A79" w:rsidRPr="00B92A79">
        <w:rPr>
          <w:rFonts w:ascii="Arial" w:hAnsi="Arial" w:cs="Arial"/>
          <w:snapToGrid w:val="0"/>
          <w:sz w:val="20"/>
          <w:szCs w:val="20"/>
        </w:rPr>
        <w:t>Drugi przetarg na zbycie nieruchomości odbył się 30 listopada 2022 r. i zakończył się wynikiem negatywnym.</w:t>
      </w:r>
    </w:p>
    <w:p w14:paraId="71CEC4D1" w14:textId="7BC96DAC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B92A79">
        <w:rPr>
          <w:rFonts w:ascii="Arial" w:hAnsi="Arial" w:cs="Arial"/>
          <w:b/>
          <w:snapToGrid w:val="0"/>
          <w:sz w:val="20"/>
          <w:szCs w:val="20"/>
        </w:rPr>
        <w:t>1</w:t>
      </w:r>
      <w:r w:rsidR="00B93BE8">
        <w:rPr>
          <w:rFonts w:ascii="Arial" w:hAnsi="Arial" w:cs="Arial"/>
          <w:b/>
          <w:snapToGrid w:val="0"/>
          <w:sz w:val="20"/>
          <w:szCs w:val="20"/>
        </w:rPr>
        <w:t>6</w:t>
      </w:r>
      <w:r w:rsidR="00B92A79">
        <w:rPr>
          <w:rFonts w:ascii="Arial" w:hAnsi="Arial" w:cs="Arial"/>
          <w:b/>
          <w:snapToGrid w:val="0"/>
          <w:sz w:val="20"/>
          <w:szCs w:val="20"/>
        </w:rPr>
        <w:t xml:space="preserve"> lutego 2023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D530EA">
        <w:rPr>
          <w:rFonts w:ascii="Arial" w:hAnsi="Arial" w:cs="Arial"/>
          <w:b/>
          <w:snapToGrid w:val="0"/>
          <w:sz w:val="20"/>
          <w:szCs w:val="20"/>
        </w:rPr>
        <w:t>10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D530EA">
        <w:rPr>
          <w:rFonts w:ascii="Arial" w:hAnsi="Arial" w:cs="Arial"/>
          <w:b/>
          <w:snapToGrid w:val="0"/>
          <w:sz w:val="20"/>
          <w:szCs w:val="20"/>
        </w:rPr>
        <w:t>3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5B69CF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29520085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B92A79">
        <w:rPr>
          <w:rFonts w:ascii="Arial" w:hAnsi="Arial" w:cs="Arial"/>
          <w:b/>
          <w:snapToGrid w:val="0"/>
          <w:sz w:val="20"/>
          <w:szCs w:val="20"/>
        </w:rPr>
        <w:t>8 lutego 2023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2267B"/>
    <w:rsid w:val="001654FE"/>
    <w:rsid w:val="00191906"/>
    <w:rsid w:val="001F43F1"/>
    <w:rsid w:val="002208BC"/>
    <w:rsid w:val="00220D4A"/>
    <w:rsid w:val="00227821"/>
    <w:rsid w:val="0023221F"/>
    <w:rsid w:val="002F08F3"/>
    <w:rsid w:val="00313F56"/>
    <w:rsid w:val="00351013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5B69CF"/>
    <w:rsid w:val="00602BFE"/>
    <w:rsid w:val="00637475"/>
    <w:rsid w:val="006508D4"/>
    <w:rsid w:val="00651731"/>
    <w:rsid w:val="0065300D"/>
    <w:rsid w:val="006A2990"/>
    <w:rsid w:val="006C1628"/>
    <w:rsid w:val="006F25C0"/>
    <w:rsid w:val="00741298"/>
    <w:rsid w:val="007D6FB3"/>
    <w:rsid w:val="0080276C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718D4"/>
    <w:rsid w:val="00B92793"/>
    <w:rsid w:val="00B92A79"/>
    <w:rsid w:val="00B93BE8"/>
    <w:rsid w:val="00BB390A"/>
    <w:rsid w:val="00BD5581"/>
    <w:rsid w:val="00BD74CB"/>
    <w:rsid w:val="00C42E73"/>
    <w:rsid w:val="00C4585A"/>
    <w:rsid w:val="00C54282"/>
    <w:rsid w:val="00CE1D0F"/>
    <w:rsid w:val="00D530EA"/>
    <w:rsid w:val="00D73A62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15</cp:revision>
  <cp:lastPrinted>2023-01-03T09:21:00Z</cp:lastPrinted>
  <dcterms:created xsi:type="dcterms:W3CDTF">2022-08-10T07:51:00Z</dcterms:created>
  <dcterms:modified xsi:type="dcterms:W3CDTF">2023-01-03T09:21:00Z</dcterms:modified>
</cp:coreProperties>
</file>