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FDE5" w14:textId="77777777" w:rsidR="00B878C8" w:rsidRPr="00951A01" w:rsidRDefault="00B878C8" w:rsidP="00796E3E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14:paraId="414B18D3" w14:textId="6BA6F455"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C36A3D">
        <w:rPr>
          <w:rFonts w:ascii="Arial" w:hAnsi="Arial"/>
          <w:color w:val="000000"/>
          <w:sz w:val="20"/>
          <w:szCs w:val="20"/>
        </w:rPr>
        <w:t>2</w:t>
      </w:r>
      <w:r w:rsidR="00796E3E">
        <w:rPr>
          <w:rFonts w:ascii="Arial" w:hAnsi="Arial"/>
          <w:color w:val="000000"/>
          <w:sz w:val="20"/>
          <w:szCs w:val="20"/>
        </w:rPr>
        <w:t>2</w:t>
      </w:r>
      <w:r w:rsidR="00C36A3D">
        <w:rPr>
          <w:rFonts w:ascii="Arial" w:hAnsi="Arial"/>
          <w:color w:val="000000"/>
          <w:sz w:val="20"/>
          <w:szCs w:val="20"/>
        </w:rPr>
        <w:t xml:space="preserve"> </w:t>
      </w:r>
      <w:r w:rsidRPr="00951A01">
        <w:rPr>
          <w:rFonts w:ascii="Arial" w:hAnsi="Arial"/>
          <w:color w:val="000000"/>
          <w:sz w:val="20"/>
          <w:szCs w:val="20"/>
        </w:rPr>
        <w:t xml:space="preserve">z dnia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="00756AD8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2B1D65">
        <w:rPr>
          <w:rFonts w:ascii="Arial" w:hAnsi="Arial"/>
          <w:color w:val="000000"/>
          <w:sz w:val="20"/>
          <w:szCs w:val="20"/>
        </w:rPr>
        <w:t>czerwca</w:t>
      </w:r>
      <w:r w:rsidR="00796E3E">
        <w:rPr>
          <w:rFonts w:ascii="Arial" w:hAnsi="Arial"/>
          <w:color w:val="000000"/>
          <w:sz w:val="20"/>
          <w:szCs w:val="20"/>
        </w:rPr>
        <w:t xml:space="preserve"> 2022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14:paraId="7904404C" w14:textId="052A1DAC"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>dz</w:t>
      </w:r>
      <w:r w:rsidR="00F43B49">
        <w:rPr>
          <w:rFonts w:ascii="Arial" w:hAnsi="Arial"/>
          <w:color w:val="000000"/>
          <w:sz w:val="20"/>
          <w:szCs w:val="20"/>
        </w:rPr>
        <w:t xml:space="preserve">e nieograniczonego przetargu </w:t>
      </w:r>
      <w:r w:rsidR="006528AA">
        <w:rPr>
          <w:rFonts w:ascii="Arial" w:hAnsi="Arial"/>
          <w:color w:val="000000"/>
          <w:sz w:val="20"/>
          <w:szCs w:val="20"/>
        </w:rPr>
        <w:t xml:space="preserve">zabudowanej nieruchomości gruntowej położonej przy ul. </w:t>
      </w:r>
      <w:r w:rsidR="00BC1D90">
        <w:rPr>
          <w:rFonts w:ascii="Arial" w:hAnsi="Arial"/>
          <w:color w:val="000000"/>
          <w:sz w:val="20"/>
          <w:szCs w:val="20"/>
        </w:rPr>
        <w:t>Żelaznej</w:t>
      </w:r>
      <w:r w:rsidR="00825397">
        <w:rPr>
          <w:rFonts w:ascii="Arial" w:hAnsi="Arial"/>
          <w:color w:val="000000"/>
          <w:sz w:val="20"/>
          <w:szCs w:val="20"/>
        </w:rPr>
        <w:t xml:space="preserve"> </w:t>
      </w:r>
      <w:r w:rsidR="006528AA">
        <w:rPr>
          <w:rFonts w:ascii="Arial" w:hAnsi="Arial"/>
          <w:color w:val="000000"/>
          <w:sz w:val="20"/>
          <w:szCs w:val="20"/>
        </w:rPr>
        <w:t>w Żaganiu</w:t>
      </w:r>
    </w:p>
    <w:p w14:paraId="3323A829" w14:textId="77777777"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B878C8" w:rsidRPr="00951A01" w14:paraId="1D180770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79F6ECCE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10E798B8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14:paraId="1FDA8451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D12D71E" w14:textId="77777777"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14:paraId="76D35C82" w14:textId="77777777"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590D36D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400BBB2A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14:paraId="0388008B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3DE20A9C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549" w:type="dxa"/>
            <w:vMerge/>
          </w:tcPr>
          <w:p w14:paraId="23BDE1FC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9335D2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188498C0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4C0F6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B7496" w14:textId="77777777"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14:paraId="2B446274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7981CC50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14:paraId="3F52E74C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1389822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549" w:type="dxa"/>
            <w:vMerge/>
          </w:tcPr>
          <w:p w14:paraId="1D51F738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85E0E7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6711FBA5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EFE15A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08A50F9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14:paraId="7CBD125F" w14:textId="77777777" w:rsidTr="00B00EE7">
        <w:trPr>
          <w:cantSplit/>
          <w:trHeight w:val="70"/>
          <w:jc w:val="center"/>
        </w:trPr>
        <w:tc>
          <w:tcPr>
            <w:tcW w:w="2112" w:type="dxa"/>
          </w:tcPr>
          <w:p w14:paraId="6A801C3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14:paraId="4FC80A87" w14:textId="77777777"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4848C9FD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B79CCC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AB2786F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14:paraId="2BC341B9" w14:textId="77777777"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00EE7" w:rsidRPr="00951A01" w14:paraId="355F3E0B" w14:textId="77777777" w:rsidTr="00B00EE7">
        <w:trPr>
          <w:cantSplit/>
          <w:trHeight w:val="3316"/>
          <w:jc w:val="center"/>
        </w:trPr>
        <w:tc>
          <w:tcPr>
            <w:tcW w:w="2112" w:type="dxa"/>
          </w:tcPr>
          <w:p w14:paraId="7C76C13E" w14:textId="2BC58D07" w:rsidR="00B00EE7" w:rsidRPr="00E81113" w:rsidRDefault="00B00EE7" w:rsidP="00D92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Żagań ul. </w:t>
            </w:r>
            <w:r w:rsidR="00BC1D90">
              <w:rPr>
                <w:rFonts w:ascii="Arial" w:hAnsi="Arial"/>
                <w:b/>
                <w:sz w:val="20"/>
                <w:szCs w:val="20"/>
              </w:rPr>
              <w:t>Żelaznej</w:t>
            </w:r>
          </w:p>
          <w:p w14:paraId="72E055BD" w14:textId="2F951866" w:rsidR="00B00EE7" w:rsidRPr="006528AA" w:rsidRDefault="00B00EE7" w:rsidP="00F43B4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strefa </w:t>
            </w:r>
            <w:r w:rsidR="00825397">
              <w:rPr>
                <w:rFonts w:ascii="Arial" w:hAnsi="Arial"/>
                <w:b/>
                <w:sz w:val="20"/>
                <w:szCs w:val="20"/>
              </w:rPr>
              <w:t>peryferyjna</w:t>
            </w:r>
          </w:p>
        </w:tc>
        <w:tc>
          <w:tcPr>
            <w:tcW w:w="4549" w:type="dxa"/>
            <w:vMerge w:val="restart"/>
          </w:tcPr>
          <w:p w14:paraId="23463B5B" w14:textId="3BFF95D5" w:rsidR="00B00EE7" w:rsidRPr="00A91CF4" w:rsidRDefault="00825397" w:rsidP="00065D1C">
            <w:pPr>
              <w:pStyle w:val="Tekstpodstawowy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B732E8">
              <w:rPr>
                <w:rFonts w:ascii="Arial" w:hAnsi="Arial"/>
                <w:color w:val="000000"/>
                <w:sz w:val="20"/>
                <w:szCs w:val="20"/>
              </w:rPr>
              <w:t>Niezabudowana nieruchomość gruntowa, położona w sąsiedztwie zabudowy mieszkaniowej jednorodzinnej. Dojazd do nieruchomości dogodny – drogą o nawierzchni bitumicznej</w:t>
            </w:r>
            <w:r w:rsidR="00BA307C" w:rsidRPr="00B732E8">
              <w:rPr>
                <w:rFonts w:ascii="Arial" w:hAnsi="Arial"/>
                <w:color w:val="000000"/>
                <w:sz w:val="20"/>
                <w:szCs w:val="20"/>
              </w:rPr>
              <w:t xml:space="preserve"> – ul. </w:t>
            </w:r>
            <w:r w:rsidR="00BC1D90">
              <w:rPr>
                <w:rFonts w:ascii="Arial" w:hAnsi="Arial"/>
                <w:color w:val="000000"/>
                <w:sz w:val="20"/>
                <w:szCs w:val="20"/>
              </w:rPr>
              <w:t>Żelazną oraz od ul. Leśnej</w:t>
            </w:r>
            <w:r w:rsidRPr="00B732E8">
              <w:rPr>
                <w:rFonts w:ascii="Arial" w:hAnsi="Arial"/>
                <w:color w:val="000000"/>
                <w:sz w:val="20"/>
                <w:szCs w:val="20"/>
              </w:rPr>
              <w:t>. Wykonanie bezpośredniego wjazdu na teren nieruchomości, w porozumieniu z zarządcą drogi oraz uwzględnieniem obowiązujących przepisów prawa, należeć będzie do inwestora</w:t>
            </w:r>
            <w:r w:rsidR="00BC1D90">
              <w:rPr>
                <w:rFonts w:ascii="Arial" w:hAnsi="Arial"/>
                <w:color w:val="000000"/>
                <w:sz w:val="20"/>
                <w:szCs w:val="20"/>
              </w:rPr>
              <w:t xml:space="preserve">. Teren nieruchomości płaski, częściowo </w:t>
            </w:r>
            <w:r w:rsidR="009C1D4E">
              <w:rPr>
                <w:rFonts w:ascii="Arial" w:hAnsi="Arial"/>
                <w:color w:val="000000"/>
                <w:sz w:val="20"/>
                <w:szCs w:val="20"/>
              </w:rPr>
              <w:t>ogrodzony</w:t>
            </w:r>
            <w:r w:rsidRPr="00B732E8"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r w:rsidR="009C1D4E">
              <w:rPr>
                <w:rFonts w:ascii="Arial" w:hAnsi="Arial"/>
                <w:color w:val="000000"/>
                <w:sz w:val="20"/>
                <w:szCs w:val="20"/>
              </w:rPr>
              <w:t>Sieci uzbrojenia znajdują się w ul. Żelaznej oraz Leśnej. Bezpośrednie włączenie do sieci uzbrojenia należeć będzie do inwestora.</w:t>
            </w:r>
          </w:p>
        </w:tc>
        <w:tc>
          <w:tcPr>
            <w:tcW w:w="3119" w:type="dxa"/>
          </w:tcPr>
          <w:p w14:paraId="585FEA19" w14:textId="5F0AC4C2" w:rsidR="00B00EE7" w:rsidRPr="003B1F3A" w:rsidRDefault="00073082" w:rsidP="0007308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="00C21EA1">
              <w:rPr>
                <w:rFonts w:ascii="Arial" w:hAnsi="Arial" w:cs="Arial"/>
                <w:color w:val="000000"/>
                <w:sz w:val="20"/>
                <w:szCs w:val="20"/>
              </w:rPr>
              <w:t xml:space="preserve">z miejscowym planem zagospodarowania przestrzennego, nieruchomość położona jest w obszarze oznaczonym symbolem </w:t>
            </w:r>
            <w:r w:rsidR="00BA307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9C1D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15F8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9C1D4E" w:rsidRPr="009C1D4E">
              <w:rPr>
                <w:rFonts w:ascii="Arial" w:hAnsi="Arial" w:cs="Arial"/>
                <w:color w:val="000000"/>
                <w:sz w:val="20"/>
                <w:szCs w:val="20"/>
              </w:rPr>
              <w:t>obszar budownictwa jednorodzinnego</w:t>
            </w:r>
          </w:p>
        </w:tc>
        <w:tc>
          <w:tcPr>
            <w:tcW w:w="1843" w:type="dxa"/>
            <w:vMerge w:val="restart"/>
          </w:tcPr>
          <w:p w14:paraId="72A4AB54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1344026" w14:textId="77777777" w:rsidR="00796E3E" w:rsidRDefault="00796E3E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324DA516" w14:textId="26D4F70A" w:rsidR="00073082" w:rsidRPr="00B732E8" w:rsidRDefault="009C1D4E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58</w:t>
            </w:r>
            <w:r w:rsidR="00796E3E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.</w:t>
            </w:r>
            <w:r w:rsidR="00F43B49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000</w:t>
            </w:r>
            <w:r w:rsidR="00B00EE7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,00 zł</w:t>
            </w:r>
          </w:p>
          <w:p w14:paraId="012D0B48" w14:textId="77777777" w:rsidR="00796E3E" w:rsidRDefault="00073082" w:rsidP="000B088D">
            <w:pPr>
              <w:jc w:val="center"/>
              <w:rPr>
                <w:color w:val="000000"/>
              </w:rPr>
            </w:pPr>
            <w:r w:rsidRPr="00213717">
              <w:rPr>
                <w:color w:val="000000"/>
              </w:rPr>
              <w:t xml:space="preserve"> </w:t>
            </w:r>
          </w:p>
          <w:p w14:paraId="5751C7C0" w14:textId="77777777" w:rsidR="00796E3E" w:rsidRDefault="00796E3E" w:rsidP="000B08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F3C1E7D" w14:textId="28AE6FD4" w:rsidR="00B00EE7" w:rsidRPr="006528AA" w:rsidRDefault="00755576" w:rsidP="00B732E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755576">
              <w:rPr>
                <w:rFonts w:ascii="Arial" w:hAnsi="Arial"/>
                <w:b/>
                <w:color w:val="000000"/>
                <w:sz w:val="20"/>
                <w:szCs w:val="20"/>
              </w:rPr>
              <w:t>Do ceny nieruchomości, ustalonej w postępowaniu przetargowym doliczony zostanie podatek VAT</w:t>
            </w:r>
          </w:p>
        </w:tc>
        <w:tc>
          <w:tcPr>
            <w:tcW w:w="2410" w:type="dxa"/>
            <w:vMerge w:val="restart"/>
          </w:tcPr>
          <w:p w14:paraId="006A6513" w14:textId="77777777" w:rsidR="00B00EE7" w:rsidRPr="006528AA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14:paraId="0CB43E35" w14:textId="2F17F3D0" w:rsidR="00E04B98" w:rsidRPr="00E04B98" w:rsidRDefault="00B00EE7" w:rsidP="00E04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79C3227C" w14:textId="77777777" w:rsidR="00B00EE7" w:rsidRPr="00E04B98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0EF355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14:paraId="60EFA119" w14:textId="77777777" w:rsidR="00B00EE7" w:rsidRPr="006528AA" w:rsidRDefault="00B00EE7" w:rsidP="00B732E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14:paraId="64042FD8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14:paraId="0FAC63AA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14:paraId="63781D57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14:paraId="120A6F5F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00EE7" w14:paraId="047B1F09" w14:textId="77777777" w:rsidTr="00B00EE7">
        <w:trPr>
          <w:cantSplit/>
          <w:trHeight w:val="470"/>
          <w:jc w:val="center"/>
        </w:trPr>
        <w:tc>
          <w:tcPr>
            <w:tcW w:w="2112" w:type="dxa"/>
          </w:tcPr>
          <w:p w14:paraId="0FB0A1BD" w14:textId="4953E109" w:rsidR="002B1D65" w:rsidRDefault="002B1D65" w:rsidP="0082539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B00EE7">
              <w:rPr>
                <w:rFonts w:ascii="Arial" w:hAnsi="Arial"/>
                <w:b/>
                <w:sz w:val="22"/>
              </w:rPr>
              <w:t>ZG1G/</w:t>
            </w:r>
            <w:r w:rsidR="00825397">
              <w:rPr>
                <w:rFonts w:ascii="Arial" w:hAnsi="Arial"/>
                <w:b/>
                <w:sz w:val="22"/>
              </w:rPr>
              <w:t>000</w:t>
            </w:r>
            <w:r w:rsidR="00BC1D90">
              <w:rPr>
                <w:rFonts w:ascii="Arial" w:hAnsi="Arial"/>
                <w:b/>
                <w:sz w:val="22"/>
              </w:rPr>
              <w:t>53026/2</w:t>
            </w:r>
          </w:p>
        </w:tc>
        <w:tc>
          <w:tcPr>
            <w:tcW w:w="4549" w:type="dxa"/>
            <w:vMerge/>
          </w:tcPr>
          <w:p w14:paraId="0639852A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67B643E5" w14:textId="77777777" w:rsidR="00B00EE7" w:rsidRPr="006528AA" w:rsidRDefault="00B00EE7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14:paraId="56578567" w14:textId="77777777" w:rsidR="00B00EE7" w:rsidRPr="00F57423" w:rsidRDefault="00B00EE7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A598C1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49E22A3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00EE7" w14:paraId="0073AFFB" w14:textId="77777777" w:rsidTr="002B1D65">
        <w:trPr>
          <w:cantSplit/>
          <w:trHeight w:val="739"/>
          <w:jc w:val="center"/>
        </w:trPr>
        <w:tc>
          <w:tcPr>
            <w:tcW w:w="2112" w:type="dxa"/>
          </w:tcPr>
          <w:p w14:paraId="02624A94" w14:textId="77777777"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6B984FC" w14:textId="724D8E18" w:rsidR="002B1D65" w:rsidRDefault="00BC1D90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3130/2</w:t>
            </w:r>
          </w:p>
          <w:p w14:paraId="4B6BA263" w14:textId="4992EFBA" w:rsidR="00825397" w:rsidRPr="00825397" w:rsidRDefault="00BC1D90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716</w:t>
            </w:r>
            <w:r w:rsidR="00825397">
              <w:rPr>
                <w:rFonts w:ascii="Arial" w:hAnsi="Arial"/>
                <w:b/>
                <w:sz w:val="22"/>
              </w:rPr>
              <w:t xml:space="preserve"> m</w:t>
            </w:r>
            <w:r w:rsidR="00825397">
              <w:rPr>
                <w:rFonts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B417B57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1A25AE78" w14:textId="77777777" w:rsidR="00B00EE7" w:rsidRPr="006528AA" w:rsidRDefault="00B00EE7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32A300CB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14:paraId="3262455D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7F0BBD8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14:paraId="7132D712" w14:textId="77777777"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14:paraId="4671B1CB" w14:textId="77777777"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20B03"/>
    <w:rsid w:val="00065D1C"/>
    <w:rsid w:val="00073082"/>
    <w:rsid w:val="00153313"/>
    <w:rsid w:val="001E745A"/>
    <w:rsid w:val="00234634"/>
    <w:rsid w:val="002378BF"/>
    <w:rsid w:val="00254CF9"/>
    <w:rsid w:val="002B1D65"/>
    <w:rsid w:val="00314113"/>
    <w:rsid w:val="0038246A"/>
    <w:rsid w:val="003B1F3A"/>
    <w:rsid w:val="003E0602"/>
    <w:rsid w:val="003E5AE3"/>
    <w:rsid w:val="00450A9B"/>
    <w:rsid w:val="004B021F"/>
    <w:rsid w:val="006528AA"/>
    <w:rsid w:val="006A6FFA"/>
    <w:rsid w:val="006B1BD4"/>
    <w:rsid w:val="00755576"/>
    <w:rsid w:val="00756AD8"/>
    <w:rsid w:val="00796E3E"/>
    <w:rsid w:val="00806AEC"/>
    <w:rsid w:val="00815F86"/>
    <w:rsid w:val="0081764F"/>
    <w:rsid w:val="00825397"/>
    <w:rsid w:val="008B5AAD"/>
    <w:rsid w:val="00951A01"/>
    <w:rsid w:val="009740BF"/>
    <w:rsid w:val="009C1D4E"/>
    <w:rsid w:val="00A12552"/>
    <w:rsid w:val="00A37E0A"/>
    <w:rsid w:val="00A50AFC"/>
    <w:rsid w:val="00A91CF4"/>
    <w:rsid w:val="00B00EE7"/>
    <w:rsid w:val="00B17D92"/>
    <w:rsid w:val="00B554FC"/>
    <w:rsid w:val="00B732E8"/>
    <w:rsid w:val="00B878C8"/>
    <w:rsid w:val="00BA307C"/>
    <w:rsid w:val="00BC04D2"/>
    <w:rsid w:val="00BC1D90"/>
    <w:rsid w:val="00C21EA1"/>
    <w:rsid w:val="00C36A3D"/>
    <w:rsid w:val="00C4005F"/>
    <w:rsid w:val="00D92C95"/>
    <w:rsid w:val="00E04B98"/>
    <w:rsid w:val="00E81113"/>
    <w:rsid w:val="00EF37ED"/>
    <w:rsid w:val="00F43B49"/>
    <w:rsid w:val="00F57423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BFEC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2022-06-09T08:43:00Z</cp:lastPrinted>
  <dcterms:created xsi:type="dcterms:W3CDTF">2020-04-15T10:40:00Z</dcterms:created>
  <dcterms:modified xsi:type="dcterms:W3CDTF">2022-06-09T08:43:00Z</dcterms:modified>
</cp:coreProperties>
</file>