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C62DE5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PIERWSZY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2268"/>
        <w:gridCol w:w="1276"/>
        <w:gridCol w:w="992"/>
        <w:gridCol w:w="1559"/>
        <w:gridCol w:w="992"/>
        <w:gridCol w:w="1374"/>
      </w:tblGrid>
      <w:tr w:rsidR="00302D19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2268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302D19" w:rsidRPr="00AF5113" w:rsidRDefault="00E237CD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3613</w:t>
            </w:r>
          </w:p>
        </w:tc>
        <w:tc>
          <w:tcPr>
            <w:tcW w:w="709" w:type="dxa"/>
          </w:tcPr>
          <w:p w:rsidR="00302D19" w:rsidRDefault="00E237CD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175</w:t>
            </w:r>
          </w:p>
        </w:tc>
        <w:tc>
          <w:tcPr>
            <w:tcW w:w="2268" w:type="dxa"/>
          </w:tcPr>
          <w:p w:rsidR="00302D19" w:rsidRPr="00E237CD" w:rsidRDefault="00E237CD" w:rsidP="00E237CD">
            <w:pPr>
              <w:jc w:val="center"/>
              <w:rPr>
                <w:rFonts w:ascii="Arial" w:hAnsi="Arial"/>
              </w:rPr>
            </w:pPr>
            <w:r w:rsidRPr="00E237CD">
              <w:rPr>
                <w:rFonts w:ascii="Arial" w:hAnsi="Arial"/>
              </w:rPr>
              <w:t xml:space="preserve">Żagań ul. Gen. J. Bema </w:t>
            </w:r>
          </w:p>
        </w:tc>
        <w:tc>
          <w:tcPr>
            <w:tcW w:w="1276" w:type="dxa"/>
          </w:tcPr>
          <w:p w:rsidR="00302D19" w:rsidRDefault="00E237CD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20 000,00</w:t>
            </w:r>
          </w:p>
        </w:tc>
        <w:tc>
          <w:tcPr>
            <w:tcW w:w="992" w:type="dxa"/>
          </w:tcPr>
          <w:p w:rsidR="00302D19" w:rsidRDefault="00E237CD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4 000,00</w:t>
            </w:r>
          </w:p>
        </w:tc>
        <w:tc>
          <w:tcPr>
            <w:tcW w:w="1559" w:type="dxa"/>
          </w:tcPr>
          <w:p w:rsidR="00302D19" w:rsidRPr="008A5242" w:rsidRDefault="00794A10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30.01.2018</w:t>
            </w:r>
          </w:p>
        </w:tc>
        <w:tc>
          <w:tcPr>
            <w:tcW w:w="992" w:type="dxa"/>
          </w:tcPr>
          <w:p w:rsidR="00302D19" w:rsidRPr="00794A10" w:rsidRDefault="00794A10" w:rsidP="00E03E63">
            <w:pPr>
              <w:jc w:val="center"/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794A10">
              <w:rPr>
                <w:rFonts w:ascii="Arial" w:hAnsi="Arial"/>
                <w:sz w:val="28"/>
                <w:szCs w:val="28"/>
                <w:vertAlign w:val="superscript"/>
              </w:rPr>
              <w:t>10:30</w:t>
            </w:r>
          </w:p>
        </w:tc>
        <w:tc>
          <w:tcPr>
            <w:tcW w:w="1374" w:type="dxa"/>
          </w:tcPr>
          <w:p w:rsidR="00302D19" w:rsidRPr="008A5242" w:rsidRDefault="00253212" w:rsidP="0000029B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  <w:r w:rsidR="0000029B">
              <w:rPr>
                <w:rFonts w:ascii="Arial" w:hAnsi="Arial"/>
                <w:sz w:val="19"/>
              </w:rPr>
              <w:t>5</w:t>
            </w:r>
            <w:r>
              <w:rPr>
                <w:rFonts w:ascii="Arial" w:hAnsi="Arial"/>
                <w:sz w:val="19"/>
              </w:rPr>
              <w:t>.01.2017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302D19" w:rsidRPr="00AF5113" w:rsidRDefault="00E237CD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3614</w:t>
            </w:r>
          </w:p>
        </w:tc>
        <w:tc>
          <w:tcPr>
            <w:tcW w:w="709" w:type="dxa"/>
          </w:tcPr>
          <w:p w:rsidR="00302D19" w:rsidRDefault="00E237CD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188</w:t>
            </w:r>
          </w:p>
        </w:tc>
        <w:tc>
          <w:tcPr>
            <w:tcW w:w="2268" w:type="dxa"/>
          </w:tcPr>
          <w:p w:rsidR="00302D19" w:rsidRPr="00E237CD" w:rsidRDefault="00E237CD" w:rsidP="00E237CD">
            <w:pPr>
              <w:jc w:val="center"/>
              <w:rPr>
                <w:rFonts w:ascii="Arial" w:hAnsi="Arial"/>
              </w:rPr>
            </w:pPr>
            <w:r w:rsidRPr="00E237CD">
              <w:rPr>
                <w:rFonts w:ascii="Arial" w:hAnsi="Arial"/>
              </w:rPr>
              <w:t xml:space="preserve">Żagań ul. Gen. J. Bema </w:t>
            </w:r>
          </w:p>
        </w:tc>
        <w:tc>
          <w:tcPr>
            <w:tcW w:w="1276" w:type="dxa"/>
          </w:tcPr>
          <w:p w:rsidR="00302D19" w:rsidRDefault="00E237CD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21 000,00</w:t>
            </w:r>
          </w:p>
        </w:tc>
        <w:tc>
          <w:tcPr>
            <w:tcW w:w="992" w:type="dxa"/>
          </w:tcPr>
          <w:p w:rsidR="00302D19" w:rsidRDefault="00E237CD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4 200,00</w:t>
            </w:r>
          </w:p>
        </w:tc>
        <w:tc>
          <w:tcPr>
            <w:tcW w:w="1559" w:type="dxa"/>
          </w:tcPr>
          <w:p w:rsidR="00302D19" w:rsidRPr="008A5242" w:rsidRDefault="00794A10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30.01.2018</w:t>
            </w:r>
          </w:p>
        </w:tc>
        <w:tc>
          <w:tcPr>
            <w:tcW w:w="992" w:type="dxa"/>
          </w:tcPr>
          <w:p w:rsidR="00302D19" w:rsidRPr="00794A10" w:rsidRDefault="00794A10" w:rsidP="00E03E63">
            <w:pPr>
              <w:jc w:val="center"/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794A10">
              <w:rPr>
                <w:rFonts w:ascii="Arial" w:hAnsi="Arial"/>
                <w:sz w:val="28"/>
                <w:szCs w:val="28"/>
                <w:vertAlign w:val="superscript"/>
              </w:rPr>
              <w:t>11:00</w:t>
            </w:r>
          </w:p>
        </w:tc>
        <w:tc>
          <w:tcPr>
            <w:tcW w:w="1374" w:type="dxa"/>
          </w:tcPr>
          <w:p w:rsidR="00302D19" w:rsidRPr="008A5242" w:rsidRDefault="00253212" w:rsidP="0000029B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  <w:r w:rsidR="0000029B">
              <w:rPr>
                <w:rFonts w:ascii="Arial" w:hAnsi="Arial"/>
                <w:sz w:val="19"/>
              </w:rPr>
              <w:t>5</w:t>
            </w:r>
            <w:r>
              <w:rPr>
                <w:rFonts w:ascii="Arial" w:hAnsi="Arial"/>
                <w:sz w:val="19"/>
              </w:rPr>
              <w:t>.01.2017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E237CD" w:rsidRDefault="00E237CD" w:rsidP="00302D19">
      <w:pPr>
        <w:spacing w:before="60"/>
        <w:ind w:firstLine="709"/>
        <w:jc w:val="both"/>
        <w:rPr>
          <w:rFonts w:ascii="Arial" w:hAnsi="Arial"/>
          <w:color w:val="000000"/>
        </w:rPr>
      </w:pPr>
      <w:r w:rsidRPr="006528AA">
        <w:rPr>
          <w:rFonts w:ascii="Arial" w:hAnsi="Arial"/>
          <w:color w:val="000000"/>
        </w:rPr>
        <w:t>Niezabudowana nieruchomość gruntowa położona przy ul. Gen. J. Bema w Żaganiu. Nieruchomość położona w sąsiedztwie zabudowy mieszkaniowej wielorodzinnej</w:t>
      </w:r>
      <w:r w:rsidR="006006AE">
        <w:rPr>
          <w:rFonts w:ascii="Arial" w:hAnsi="Arial"/>
          <w:color w:val="000000"/>
        </w:rPr>
        <w:t>,</w:t>
      </w:r>
      <w:r w:rsidRPr="006528AA">
        <w:rPr>
          <w:rFonts w:ascii="Arial" w:hAnsi="Arial"/>
          <w:color w:val="000000"/>
        </w:rPr>
        <w:t xml:space="preserve"> jednorodzinnej </w:t>
      </w:r>
      <w:r w:rsidR="00EB718D">
        <w:rPr>
          <w:rFonts w:ascii="Arial" w:hAnsi="Arial"/>
          <w:color w:val="000000"/>
        </w:rPr>
        <w:t xml:space="preserve">                            </w:t>
      </w:r>
      <w:r w:rsidR="006006AE">
        <w:rPr>
          <w:rFonts w:ascii="Arial" w:hAnsi="Arial"/>
          <w:color w:val="000000"/>
        </w:rPr>
        <w:t>oraz</w:t>
      </w:r>
      <w:r w:rsidRPr="006528AA">
        <w:rPr>
          <w:rFonts w:ascii="Arial" w:hAnsi="Arial"/>
          <w:color w:val="000000"/>
        </w:rPr>
        <w:t xml:space="preserve"> zabudowy garażowej. W bliskim sąsiedztwie nieruchomości stacja transformatorowa </w:t>
      </w:r>
      <w:r w:rsidR="00EB718D">
        <w:rPr>
          <w:rFonts w:ascii="Arial" w:hAnsi="Arial"/>
          <w:color w:val="000000"/>
        </w:rPr>
        <w:t xml:space="preserve">                                              </w:t>
      </w:r>
      <w:r w:rsidRPr="006528AA">
        <w:rPr>
          <w:rFonts w:ascii="Arial" w:hAnsi="Arial"/>
          <w:color w:val="000000"/>
        </w:rPr>
        <w:t xml:space="preserve">oraz elektroenergetyczna. Bezpośredni dojazd do nieruchomości drogą o nawierzchni bitumicznej. Teren nieruchomości płaski, granice regularne w kształcie czworoboku. Sieci uzbrojenia znajduję </w:t>
      </w:r>
      <w:r w:rsidR="00EB718D">
        <w:rPr>
          <w:rFonts w:ascii="Arial" w:hAnsi="Arial"/>
          <w:color w:val="000000"/>
        </w:rPr>
        <w:t xml:space="preserve">                                  </w:t>
      </w:r>
      <w:r w:rsidRPr="006528AA">
        <w:rPr>
          <w:rFonts w:ascii="Arial" w:hAnsi="Arial"/>
          <w:color w:val="000000"/>
        </w:rPr>
        <w:t>się w bezpośrednim sąsiedztwie nieruchomości</w:t>
      </w:r>
      <w:r>
        <w:rPr>
          <w:rFonts w:ascii="Arial" w:hAnsi="Arial"/>
          <w:color w:val="000000"/>
        </w:rPr>
        <w:t xml:space="preserve">. </w:t>
      </w:r>
    </w:p>
    <w:p w:rsidR="00825329" w:rsidRDefault="00825329" w:rsidP="00825329">
      <w:pPr>
        <w:pStyle w:val="Tekstpodstawowy"/>
        <w:spacing w:line="276" w:lineRule="auto"/>
        <w:ind w:firstLine="708"/>
        <w:jc w:val="both"/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Brak miejscowego planu zagospodarowania przestrzennego. Zgodnie z wydaną 6 października 2017 r. decyzją Burmistrza Miasta Żagań nr 20/2017 o warunkach zabudowy dla nieruchomości ustalono warunki zabudowy dopuszczającej budowę budynku usługowego.</w:t>
      </w:r>
    </w:p>
    <w:p w:rsidR="00302D19" w:rsidRDefault="00302D19" w:rsidP="00825329">
      <w:pPr>
        <w:spacing w:before="60"/>
        <w:ind w:firstLine="708"/>
        <w:jc w:val="both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Działki </w:t>
      </w:r>
      <w:r w:rsidR="00E237CD">
        <w:rPr>
          <w:rFonts w:ascii="Arial" w:hAnsi="Arial"/>
          <w:color w:val="000000"/>
          <w:sz w:val="19"/>
        </w:rPr>
        <w:t>3613</w:t>
      </w:r>
      <w:r w:rsidR="005073AB">
        <w:rPr>
          <w:rFonts w:ascii="Arial" w:hAnsi="Arial"/>
          <w:color w:val="000000"/>
          <w:sz w:val="19"/>
        </w:rPr>
        <w:t xml:space="preserve"> i</w:t>
      </w:r>
      <w:r w:rsidR="00E237CD">
        <w:rPr>
          <w:rFonts w:ascii="Arial" w:hAnsi="Arial"/>
          <w:color w:val="000000"/>
          <w:sz w:val="19"/>
        </w:rPr>
        <w:t xml:space="preserve"> 3614</w:t>
      </w:r>
      <w:r w:rsidR="00BD0E8A">
        <w:rPr>
          <w:rFonts w:ascii="Arial" w:hAnsi="Arial"/>
          <w:color w:val="000000"/>
          <w:sz w:val="19"/>
        </w:rPr>
        <w:t xml:space="preserve"> wpisane są w księdze wieczystej</w:t>
      </w:r>
      <w:r>
        <w:rPr>
          <w:rFonts w:ascii="Arial" w:hAnsi="Arial"/>
          <w:color w:val="000000"/>
          <w:sz w:val="19"/>
        </w:rPr>
        <w:t xml:space="preserve"> </w:t>
      </w:r>
      <w:proofErr w:type="spellStart"/>
      <w:r w:rsidRPr="00302D19">
        <w:rPr>
          <w:rFonts w:ascii="Arial" w:hAnsi="Arial"/>
          <w:b/>
          <w:color w:val="000000"/>
          <w:sz w:val="19"/>
        </w:rPr>
        <w:t>Kw</w:t>
      </w:r>
      <w:proofErr w:type="spellEnd"/>
      <w:r w:rsidRPr="00302D19">
        <w:rPr>
          <w:rFonts w:ascii="Arial" w:hAnsi="Arial"/>
          <w:b/>
          <w:color w:val="000000"/>
          <w:sz w:val="19"/>
        </w:rPr>
        <w:t xml:space="preserve"> nr </w:t>
      </w:r>
      <w:r w:rsidRPr="00E237CD">
        <w:rPr>
          <w:rFonts w:ascii="Arial" w:hAnsi="Arial"/>
          <w:b/>
          <w:color w:val="000000"/>
          <w:sz w:val="19"/>
          <w:szCs w:val="19"/>
        </w:rPr>
        <w:t>/ZG1G/</w:t>
      </w:r>
      <w:r w:rsidR="00F55720">
        <w:rPr>
          <w:rFonts w:ascii="Arial" w:hAnsi="Arial"/>
          <w:b/>
          <w:color w:val="000000"/>
          <w:sz w:val="19"/>
          <w:szCs w:val="19"/>
        </w:rPr>
        <w:t>000</w:t>
      </w:r>
      <w:r w:rsidR="00E237CD" w:rsidRPr="00E237CD">
        <w:rPr>
          <w:rFonts w:ascii="Arial" w:hAnsi="Arial"/>
          <w:b/>
          <w:sz w:val="19"/>
          <w:szCs w:val="19"/>
        </w:rPr>
        <w:t>51594/0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="0000029B">
        <w:rPr>
          <w:rFonts w:ascii="Arial" w:hAnsi="Arial" w:cs="Arial"/>
          <w:sz w:val="19"/>
          <w:szCs w:val="19"/>
        </w:rPr>
        <w:t xml:space="preserve"> </w:t>
      </w:r>
      <w:r w:rsidRPr="004F4B40">
        <w:rPr>
          <w:rFonts w:ascii="Arial" w:hAnsi="Arial" w:cs="Arial"/>
          <w:color w:val="000000"/>
          <w:sz w:val="19"/>
          <w:szCs w:val="19"/>
        </w:rPr>
        <w:t>art. 34 ust. 1 pkt 1 i pkt 2 ustawy o gospodarce nieruchomościami (</w:t>
      </w:r>
      <w:proofErr w:type="spellStart"/>
      <w:r w:rsidR="0000029B">
        <w:rPr>
          <w:rFonts w:ascii="Arial" w:hAnsi="Arial" w:cs="Arial"/>
          <w:color w:val="000000"/>
          <w:sz w:val="19"/>
          <w:szCs w:val="19"/>
        </w:rPr>
        <w:t>t.j</w:t>
      </w:r>
      <w:proofErr w:type="spellEnd"/>
      <w:r w:rsidR="0000029B">
        <w:rPr>
          <w:rFonts w:ascii="Arial" w:hAnsi="Arial" w:cs="Arial"/>
          <w:color w:val="000000"/>
          <w:sz w:val="19"/>
          <w:szCs w:val="19"/>
        </w:rPr>
        <w:t xml:space="preserve">. </w:t>
      </w:r>
      <w:r w:rsidR="0000029B">
        <w:rPr>
          <w:rFonts w:ascii="Arial" w:hAnsi="Arial" w:cs="Arial"/>
          <w:sz w:val="19"/>
          <w:szCs w:val="19"/>
        </w:rPr>
        <w:t>Dz.U.</w:t>
      </w:r>
      <w:r w:rsidRPr="004F4B40"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z w:val="19"/>
          <w:szCs w:val="19"/>
        </w:rPr>
        <w:t>1</w:t>
      </w:r>
      <w:r w:rsidR="0000029B">
        <w:rPr>
          <w:rFonts w:ascii="Arial" w:hAnsi="Arial" w:cs="Arial"/>
          <w:sz w:val="19"/>
          <w:szCs w:val="19"/>
        </w:rPr>
        <w:t>6.2147</w:t>
      </w:r>
      <w:r w:rsidRPr="004F4B40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E81CA5">
        <w:rPr>
          <w:rFonts w:ascii="Arial" w:hAnsi="Arial" w:cs="Arial"/>
          <w:color w:val="000000" w:themeColor="text1"/>
          <w:sz w:val="19"/>
          <w:szCs w:val="19"/>
        </w:rPr>
        <w:t>upływa</w:t>
      </w:r>
      <w:bookmarkStart w:id="0" w:name="_GoBack"/>
      <w:bookmarkEnd w:id="0"/>
      <w:r w:rsidRPr="0000029B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00029B">
        <w:rPr>
          <w:rFonts w:ascii="Arial" w:hAnsi="Arial" w:cs="Arial"/>
          <w:color w:val="000000" w:themeColor="text1"/>
          <w:sz w:val="19"/>
          <w:szCs w:val="19"/>
        </w:rPr>
        <w:t xml:space="preserve">                       </w:t>
      </w:r>
      <w:r w:rsidR="00D017B8" w:rsidRPr="0000029B">
        <w:rPr>
          <w:rFonts w:ascii="Arial" w:hAnsi="Arial" w:cs="Arial"/>
          <w:color w:val="000000" w:themeColor="text1"/>
          <w:sz w:val="19"/>
          <w:szCs w:val="19"/>
        </w:rPr>
        <w:t>21</w:t>
      </w:r>
      <w:r w:rsidR="00C62DE5" w:rsidRPr="0000029B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D017B8" w:rsidRPr="0000029B">
        <w:rPr>
          <w:rFonts w:ascii="Arial" w:hAnsi="Arial" w:cs="Arial"/>
          <w:color w:val="000000" w:themeColor="text1"/>
          <w:sz w:val="19"/>
          <w:szCs w:val="19"/>
        </w:rPr>
        <w:t>grudnia</w:t>
      </w:r>
      <w:r w:rsidR="00C62DE5" w:rsidRPr="0000029B">
        <w:rPr>
          <w:rFonts w:ascii="Arial" w:hAnsi="Arial" w:cs="Arial"/>
          <w:color w:val="000000" w:themeColor="text1"/>
          <w:sz w:val="19"/>
          <w:szCs w:val="19"/>
        </w:rPr>
        <w:t xml:space="preserve"> 201</w:t>
      </w:r>
      <w:r w:rsidR="00D017B8" w:rsidRPr="0000029B">
        <w:rPr>
          <w:rFonts w:ascii="Arial" w:hAnsi="Arial" w:cs="Arial"/>
          <w:color w:val="000000" w:themeColor="text1"/>
          <w:sz w:val="19"/>
          <w:szCs w:val="19"/>
        </w:rPr>
        <w:t>7</w:t>
      </w:r>
      <w:r w:rsidRPr="0000029B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302D19" w:rsidRPr="00351FB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9"/>
          <w:szCs w:val="19"/>
        </w:rPr>
      </w:pPr>
      <w:r w:rsidRPr="00351FB9">
        <w:rPr>
          <w:rFonts w:ascii="Arial" w:hAnsi="Arial"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</w:t>
      </w:r>
      <w:r w:rsidR="00EB718D">
        <w:rPr>
          <w:rFonts w:ascii="Arial" w:hAnsi="Arial"/>
          <w:snapToGrid w:val="0"/>
          <w:sz w:val="19"/>
        </w:rPr>
        <w:t xml:space="preserve">                            </w:t>
      </w:r>
      <w:r>
        <w:rPr>
          <w:rFonts w:ascii="Arial" w:hAnsi="Arial"/>
          <w:snapToGrid w:val="0"/>
          <w:sz w:val="19"/>
        </w:rPr>
        <w:t>w przetargu od zawarcia umowy wadium nie będzie podlegać zwrotowi, a przetarg uważać się będzie</w:t>
      </w:r>
      <w:r w:rsidR="00EB718D">
        <w:rPr>
          <w:rFonts w:ascii="Arial" w:hAnsi="Arial"/>
          <w:snapToGrid w:val="0"/>
          <w:sz w:val="19"/>
        </w:rPr>
        <w:t xml:space="preserve">                           </w:t>
      </w:r>
      <w:r>
        <w:rPr>
          <w:rFonts w:ascii="Arial" w:hAnsi="Arial"/>
          <w:snapToGrid w:val="0"/>
          <w:sz w:val="19"/>
        </w:rPr>
        <w:t xml:space="preserve">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78657A" w:rsidRDefault="00302D19" w:rsidP="00302D19">
      <w:pPr>
        <w:ind w:firstLine="709"/>
        <w:jc w:val="both"/>
        <w:rPr>
          <w:rFonts w:ascii="Arial" w:hAnsi="Arial"/>
          <w:snapToGrid w:val="0"/>
          <w:color w:val="000000" w:themeColor="text1"/>
          <w:sz w:val="19"/>
        </w:rPr>
      </w:pPr>
      <w:r w:rsidRPr="0078657A">
        <w:rPr>
          <w:rFonts w:ascii="Arial" w:hAnsi="Arial"/>
          <w:snapToGrid w:val="0"/>
          <w:color w:val="000000" w:themeColor="text1"/>
          <w:sz w:val="19"/>
        </w:rPr>
        <w:t xml:space="preserve">Bliższe informacje: Urząd Miasta Żagań - Wydział Gospodarki Nieruchomościami i Ochrony Środowiska, pokój nr </w:t>
      </w:r>
      <w:r w:rsidR="0078657A" w:rsidRPr="0078657A">
        <w:rPr>
          <w:rFonts w:ascii="Arial" w:hAnsi="Arial"/>
          <w:snapToGrid w:val="0"/>
          <w:color w:val="000000" w:themeColor="text1"/>
          <w:sz w:val="19"/>
        </w:rPr>
        <w:t>7</w:t>
      </w:r>
      <w:r w:rsidRPr="0078657A">
        <w:rPr>
          <w:rFonts w:ascii="Arial" w:hAnsi="Arial"/>
          <w:snapToGrid w:val="0"/>
          <w:color w:val="000000" w:themeColor="text1"/>
          <w:sz w:val="19"/>
        </w:rPr>
        <w:t xml:space="preserve"> (</w:t>
      </w:r>
      <w:r w:rsidR="0078657A" w:rsidRPr="0078657A">
        <w:rPr>
          <w:rFonts w:ascii="Arial" w:hAnsi="Arial"/>
          <w:snapToGrid w:val="0"/>
          <w:color w:val="000000" w:themeColor="text1"/>
          <w:sz w:val="19"/>
        </w:rPr>
        <w:t>parter</w:t>
      </w:r>
      <w:r w:rsidRPr="0078657A">
        <w:rPr>
          <w:rFonts w:ascii="Arial" w:hAnsi="Arial"/>
          <w:snapToGrid w:val="0"/>
          <w:color w:val="000000" w:themeColor="text1"/>
          <w:sz w:val="19"/>
        </w:rPr>
        <w:t>), telefon (068) 477 10 4</w:t>
      </w:r>
      <w:r w:rsidR="0078657A" w:rsidRPr="0078657A">
        <w:rPr>
          <w:rFonts w:ascii="Arial" w:hAnsi="Arial"/>
          <w:snapToGrid w:val="0"/>
          <w:color w:val="000000" w:themeColor="text1"/>
          <w:sz w:val="19"/>
        </w:rPr>
        <w:t>2</w:t>
      </w:r>
      <w:r w:rsidRPr="0078657A">
        <w:rPr>
          <w:rFonts w:ascii="Arial" w:hAnsi="Arial"/>
          <w:snapToGrid w:val="0"/>
          <w:color w:val="000000" w:themeColor="text1"/>
          <w:sz w:val="19"/>
        </w:rPr>
        <w:t xml:space="preserve">, lub na stronie internetowej </w:t>
      </w:r>
      <w:hyperlink r:id="rId4" w:history="1">
        <w:r w:rsidRPr="0078657A">
          <w:rPr>
            <w:rStyle w:val="Hipercze"/>
            <w:rFonts w:ascii="Arial" w:hAnsi="Arial"/>
            <w:snapToGrid w:val="0"/>
            <w:color w:val="000000" w:themeColor="text1"/>
            <w:sz w:val="19"/>
          </w:rPr>
          <w:t>www.bip.zagan.pl</w:t>
        </w:r>
      </w:hyperlink>
      <w:r w:rsidRPr="0078657A">
        <w:rPr>
          <w:rFonts w:ascii="Arial" w:hAnsi="Arial"/>
          <w:snapToGrid w:val="0"/>
          <w:color w:val="000000" w:themeColor="text1"/>
          <w:sz w:val="19"/>
        </w:rPr>
        <w:t>.</w:t>
      </w:r>
    </w:p>
    <w:p w:rsidR="00302D19" w:rsidRPr="0078657A" w:rsidRDefault="00302D19" w:rsidP="00302D19">
      <w:pPr>
        <w:widowControl w:val="0"/>
        <w:rPr>
          <w:rFonts w:ascii="Arial" w:hAnsi="Arial"/>
          <w:snapToGrid w:val="0"/>
          <w:color w:val="000000" w:themeColor="text1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0029B"/>
    <w:rsid w:val="00002A5F"/>
    <w:rsid w:val="001078DA"/>
    <w:rsid w:val="00253212"/>
    <w:rsid w:val="00302D19"/>
    <w:rsid w:val="003A2708"/>
    <w:rsid w:val="00463E69"/>
    <w:rsid w:val="005073AB"/>
    <w:rsid w:val="006006AE"/>
    <w:rsid w:val="0078657A"/>
    <w:rsid w:val="00794A10"/>
    <w:rsid w:val="00825329"/>
    <w:rsid w:val="008A5242"/>
    <w:rsid w:val="009021E6"/>
    <w:rsid w:val="00943A11"/>
    <w:rsid w:val="009D4D4F"/>
    <w:rsid w:val="00B92793"/>
    <w:rsid w:val="00BD0E8A"/>
    <w:rsid w:val="00C04885"/>
    <w:rsid w:val="00C62DE5"/>
    <w:rsid w:val="00CD2854"/>
    <w:rsid w:val="00D017B8"/>
    <w:rsid w:val="00E237CD"/>
    <w:rsid w:val="00E81CA5"/>
    <w:rsid w:val="00EB718D"/>
    <w:rsid w:val="00F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5B97F-510A-414B-AA04-96000C4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dcterms:created xsi:type="dcterms:W3CDTF">2017-12-18T06:34:00Z</dcterms:created>
  <dcterms:modified xsi:type="dcterms:W3CDTF">2017-12-18T06:51:00Z</dcterms:modified>
</cp:coreProperties>
</file>