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3B27D3" w:rsidRDefault="00302D19" w:rsidP="00302D19">
      <w:pPr>
        <w:pStyle w:val="Nagwek7"/>
        <w:jc w:val="center"/>
        <w:rPr>
          <w:rFonts w:ascii="Arial" w:hAnsi="Arial" w:cs="Arial"/>
          <w:b/>
        </w:rPr>
      </w:pPr>
      <w:r w:rsidRPr="003B27D3">
        <w:rPr>
          <w:rFonts w:ascii="Arial" w:hAnsi="Arial" w:cs="Arial"/>
          <w:b/>
        </w:rPr>
        <w:t>BURMISTRZ MIASTA ŻAGAŃ OGŁASZA</w:t>
      </w:r>
    </w:p>
    <w:p w:rsidR="00302D19" w:rsidRPr="003B27D3" w:rsidRDefault="00857D16" w:rsidP="00302D19">
      <w:pPr>
        <w:widowControl w:val="0"/>
        <w:jc w:val="center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PIĄTY</w:t>
      </w:r>
      <w:r w:rsidR="00CF7F61" w:rsidRPr="003B27D3">
        <w:rPr>
          <w:rFonts w:ascii="Arial" w:hAnsi="Arial" w:cs="Arial"/>
          <w:b/>
          <w:snapToGrid w:val="0"/>
          <w:sz w:val="22"/>
        </w:rPr>
        <w:t xml:space="preserve"> </w:t>
      </w:r>
      <w:r w:rsidR="00302D19" w:rsidRPr="003B27D3">
        <w:rPr>
          <w:rFonts w:ascii="Arial" w:hAnsi="Arial" w:cs="Arial"/>
          <w:b/>
          <w:snapToGrid w:val="0"/>
          <w:sz w:val="22"/>
        </w:rPr>
        <w:t>NIEOGRANICZONY PRZETARG USTNY</w:t>
      </w:r>
    </w:p>
    <w:p w:rsidR="00302D19" w:rsidRPr="003B27D3" w:rsidRDefault="00302D19" w:rsidP="00302D19">
      <w:pPr>
        <w:widowControl w:val="0"/>
        <w:jc w:val="center"/>
        <w:rPr>
          <w:rFonts w:ascii="Arial" w:hAnsi="Arial" w:cs="Arial"/>
          <w:sz w:val="22"/>
        </w:rPr>
      </w:pPr>
      <w:r w:rsidRPr="003B27D3">
        <w:rPr>
          <w:rFonts w:ascii="Arial" w:hAnsi="Arial" w:cs="Arial"/>
          <w:b/>
          <w:snapToGrid w:val="0"/>
          <w:sz w:val="22"/>
        </w:rPr>
        <w:t>na sprzedaż komunalnych nieruchomości</w:t>
      </w:r>
    </w:p>
    <w:p w:rsidR="00302D19" w:rsidRPr="003B27D3" w:rsidRDefault="00302D19" w:rsidP="00302D19">
      <w:pPr>
        <w:spacing w:before="60" w:after="60"/>
        <w:rPr>
          <w:rFonts w:ascii="Arial" w:hAnsi="Arial" w:cs="Arial"/>
          <w:b/>
          <w:sz w:val="19"/>
          <w:szCs w:val="19"/>
        </w:rPr>
      </w:pPr>
      <w:r w:rsidRPr="003B27D3">
        <w:rPr>
          <w:rFonts w:ascii="Arial" w:hAnsi="Arial" w:cs="Arial"/>
          <w:b/>
          <w:sz w:val="19"/>
          <w:szCs w:val="19"/>
        </w:rPr>
        <w:t>Nieruchomościami wyzna</w:t>
      </w:r>
      <w:r w:rsidR="003B27D3" w:rsidRPr="003B27D3">
        <w:rPr>
          <w:rFonts w:ascii="Arial" w:hAnsi="Arial" w:cs="Arial"/>
          <w:b/>
          <w:sz w:val="19"/>
          <w:szCs w:val="19"/>
        </w:rPr>
        <w:t>czonymi do sprzedaży</w:t>
      </w:r>
      <w:r w:rsidRPr="003B27D3">
        <w:rPr>
          <w:rFonts w:ascii="Arial" w:hAnsi="Arial" w:cs="Arial"/>
          <w:b/>
          <w:sz w:val="19"/>
          <w:szCs w:val="19"/>
        </w:rPr>
        <w:t xml:space="preserve"> są:</w:t>
      </w:r>
    </w:p>
    <w:tbl>
      <w:tblPr>
        <w:tblStyle w:val="Tabela-Siatka"/>
        <w:tblW w:w="9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4"/>
        <w:gridCol w:w="1049"/>
        <w:gridCol w:w="746"/>
        <w:gridCol w:w="1312"/>
        <w:gridCol w:w="1447"/>
        <w:gridCol w:w="1157"/>
        <w:gridCol w:w="1157"/>
        <w:gridCol w:w="1187"/>
        <w:gridCol w:w="1249"/>
      </w:tblGrid>
      <w:tr w:rsidR="003B27D3" w:rsidRPr="003B27D3" w:rsidTr="00857D16">
        <w:trPr>
          <w:trHeight w:val="723"/>
        </w:trPr>
        <w:tc>
          <w:tcPr>
            <w:tcW w:w="624" w:type="dxa"/>
          </w:tcPr>
          <w:p w:rsidR="003B27D3" w:rsidRPr="003B27D3" w:rsidRDefault="002019EE" w:rsidP="00F20E3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L</w:t>
            </w:r>
            <w:r w:rsidR="003B27D3" w:rsidRPr="003B27D3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049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Nr ew. działki</w:t>
            </w:r>
          </w:p>
        </w:tc>
        <w:tc>
          <w:tcPr>
            <w:tcW w:w="746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Pow. (m2)</w:t>
            </w:r>
          </w:p>
        </w:tc>
        <w:tc>
          <w:tcPr>
            <w:tcW w:w="1312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447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Cena wywoławcza (zł)</w:t>
            </w:r>
          </w:p>
        </w:tc>
        <w:tc>
          <w:tcPr>
            <w:tcW w:w="1157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Wadium (zł)</w:t>
            </w:r>
          </w:p>
        </w:tc>
        <w:tc>
          <w:tcPr>
            <w:tcW w:w="1157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1187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49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wniesienia wadium</w:t>
            </w:r>
          </w:p>
        </w:tc>
      </w:tr>
      <w:tr w:rsidR="003B27D3" w:rsidRPr="003B27D3" w:rsidTr="00857D16">
        <w:trPr>
          <w:trHeight w:val="2085"/>
        </w:trPr>
        <w:tc>
          <w:tcPr>
            <w:tcW w:w="624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F3A01" w:rsidRPr="003B27D3" w:rsidRDefault="000F3A01" w:rsidP="00857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9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1355/25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1355/46</w:t>
            </w:r>
          </w:p>
        </w:tc>
        <w:tc>
          <w:tcPr>
            <w:tcW w:w="746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1646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1601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1444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1362</w:t>
            </w:r>
          </w:p>
          <w:p w:rsidR="003B27D3" w:rsidRPr="003B27D3" w:rsidRDefault="00B42A72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1369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1254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1579</w:t>
            </w:r>
          </w:p>
        </w:tc>
        <w:tc>
          <w:tcPr>
            <w:tcW w:w="1312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110.000,00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107.000,00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96.000,00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80.000,00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84.000,00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105.000,00</w:t>
            </w:r>
          </w:p>
        </w:tc>
        <w:tc>
          <w:tcPr>
            <w:tcW w:w="1157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10.700,00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9.600,00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8.400,00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1157" w:type="dxa"/>
          </w:tcPr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5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5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5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5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5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5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857D16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A70CCA" w:rsidRPr="00A70CCA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70CCA"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5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5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3B27D3" w:rsidRPr="003B27D3" w:rsidRDefault="003B27D3" w:rsidP="00857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11.00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11.30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12.00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12.30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13.00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13.30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14.00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14.30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</w:t>
            </w:r>
            <w:r w:rsidR="00857D16">
              <w:rPr>
                <w:rFonts w:ascii="Arial" w:hAnsi="Arial" w:cs="Arial"/>
                <w:sz w:val="18"/>
                <w:szCs w:val="18"/>
              </w:rPr>
              <w:t>5</w:t>
            </w:r>
            <w:r w:rsidRPr="00A70CCA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3B27D3" w:rsidRPr="003B27D3" w:rsidRDefault="003B27D3" w:rsidP="00857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1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1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1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1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1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1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1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1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</w:t>
            </w:r>
            <w:r w:rsidR="00857D16">
              <w:rPr>
                <w:rFonts w:ascii="Arial" w:hAnsi="Arial" w:cs="Arial"/>
                <w:sz w:val="18"/>
                <w:szCs w:val="18"/>
              </w:rPr>
              <w:t>1</w:t>
            </w:r>
            <w:r w:rsidRPr="00A70CCA">
              <w:rPr>
                <w:rFonts w:ascii="Arial" w:hAnsi="Arial" w:cs="Arial"/>
                <w:sz w:val="18"/>
                <w:szCs w:val="18"/>
              </w:rPr>
              <w:t>.0</w:t>
            </w:r>
            <w:r w:rsidR="00857D16">
              <w:rPr>
                <w:rFonts w:ascii="Arial" w:hAnsi="Arial" w:cs="Arial"/>
                <w:sz w:val="18"/>
                <w:szCs w:val="18"/>
              </w:rPr>
              <w:t>9</w:t>
            </w:r>
            <w:r w:rsidRPr="00A70CCA">
              <w:rPr>
                <w:rFonts w:ascii="Arial" w:hAnsi="Arial" w:cs="Arial"/>
                <w:sz w:val="18"/>
                <w:szCs w:val="18"/>
              </w:rPr>
              <w:t>.2018</w:t>
            </w:r>
          </w:p>
          <w:p w:rsidR="003B27D3" w:rsidRPr="003B27D3" w:rsidRDefault="003B27D3" w:rsidP="00857D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1D69" w:rsidRPr="003B27D3" w:rsidRDefault="00302D19" w:rsidP="003B27D3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 xml:space="preserve">Działki </w:t>
      </w:r>
      <w:r w:rsidR="00C04885" w:rsidRPr="003B27D3">
        <w:rPr>
          <w:rFonts w:ascii="Arial" w:hAnsi="Arial" w:cs="Arial"/>
          <w:sz w:val="18"/>
          <w:szCs w:val="18"/>
        </w:rPr>
        <w:t xml:space="preserve">położone są w strefie </w:t>
      </w:r>
      <w:r w:rsidR="00151D69" w:rsidRPr="003B27D3">
        <w:rPr>
          <w:rFonts w:ascii="Arial" w:hAnsi="Arial" w:cs="Arial"/>
          <w:sz w:val="18"/>
          <w:szCs w:val="18"/>
        </w:rPr>
        <w:t>pośredniej</w:t>
      </w:r>
      <w:r w:rsidRPr="003B27D3">
        <w:rPr>
          <w:rFonts w:ascii="Arial" w:hAnsi="Arial" w:cs="Arial"/>
          <w:sz w:val="18"/>
          <w:szCs w:val="18"/>
        </w:rPr>
        <w:t xml:space="preserve"> miasta przy ul. </w:t>
      </w:r>
      <w:r w:rsidR="00151D69" w:rsidRPr="003B27D3">
        <w:rPr>
          <w:rFonts w:ascii="Arial" w:hAnsi="Arial" w:cs="Arial"/>
          <w:sz w:val="18"/>
          <w:szCs w:val="18"/>
        </w:rPr>
        <w:t>Kazimierza Wielkiego. Z</w:t>
      </w:r>
      <w:r w:rsidR="00E14A5A">
        <w:rPr>
          <w:rFonts w:ascii="Arial" w:hAnsi="Arial" w:cs="Arial"/>
          <w:sz w:val="18"/>
          <w:szCs w:val="18"/>
        </w:rPr>
        <w:t xml:space="preserve">godnie </w:t>
      </w:r>
      <w:r w:rsidRPr="003B27D3">
        <w:rPr>
          <w:rFonts w:ascii="Arial" w:hAnsi="Arial" w:cs="Arial"/>
          <w:sz w:val="18"/>
          <w:szCs w:val="18"/>
        </w:rPr>
        <w:t xml:space="preserve"> z miejscowym planem zagospodarowania </w:t>
      </w:r>
      <w:r w:rsidR="00151D69" w:rsidRPr="003B27D3">
        <w:rPr>
          <w:rFonts w:ascii="Arial" w:hAnsi="Arial" w:cs="Arial"/>
          <w:sz w:val="18"/>
          <w:szCs w:val="18"/>
        </w:rPr>
        <w:t xml:space="preserve">przestrzennego w jednostce </w:t>
      </w:r>
      <w:r w:rsidRPr="003B27D3">
        <w:rPr>
          <w:rFonts w:ascii="Arial" w:hAnsi="Arial" w:cs="Arial"/>
          <w:sz w:val="18"/>
          <w:szCs w:val="18"/>
        </w:rPr>
        <w:t>M</w:t>
      </w:r>
      <w:r w:rsidR="00151D69" w:rsidRPr="003B27D3">
        <w:rPr>
          <w:rFonts w:ascii="Arial" w:hAnsi="Arial" w:cs="Arial"/>
          <w:sz w:val="18"/>
          <w:szCs w:val="18"/>
        </w:rPr>
        <w:t>N</w:t>
      </w:r>
      <w:r w:rsidRPr="003B27D3">
        <w:rPr>
          <w:rFonts w:ascii="Arial" w:hAnsi="Arial" w:cs="Arial"/>
          <w:sz w:val="18"/>
          <w:szCs w:val="18"/>
        </w:rPr>
        <w:t xml:space="preserve"> – </w:t>
      </w:r>
      <w:r w:rsidR="00151D69" w:rsidRPr="003B27D3">
        <w:rPr>
          <w:rFonts w:ascii="Arial" w:hAnsi="Arial" w:cs="Arial"/>
          <w:sz w:val="18"/>
          <w:szCs w:val="18"/>
        </w:rPr>
        <w:t>zabudowa mieszkaniowa jednorodzinna wolnostojąca</w:t>
      </w:r>
      <w:r w:rsidRPr="003B27D3">
        <w:rPr>
          <w:rFonts w:ascii="Arial" w:hAnsi="Arial" w:cs="Arial"/>
          <w:sz w:val="18"/>
          <w:szCs w:val="18"/>
        </w:rPr>
        <w:t xml:space="preserve">. </w:t>
      </w:r>
      <w:r w:rsidRPr="003B27D3">
        <w:rPr>
          <w:rFonts w:ascii="Arial" w:hAnsi="Arial" w:cs="Arial"/>
          <w:color w:val="000000"/>
          <w:sz w:val="18"/>
          <w:szCs w:val="18"/>
        </w:rPr>
        <w:t>Grunty niezabudowane o kształtach regularnych i płaskim terenie, niezagospodarowane, porośnięte chwastami i samosiewami drzew i krzewów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, które nie wytworzyły materiału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użytkowego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Grunty położone 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  <w:r w:rsidRPr="003B27D3">
        <w:rPr>
          <w:rFonts w:ascii="Arial" w:hAnsi="Arial" w:cs="Arial"/>
          <w:color w:val="000000"/>
          <w:sz w:val="18"/>
          <w:szCs w:val="18"/>
        </w:rPr>
        <w:t>w sąsiedztwie zabudowy mies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>zkaniowej jednorodzinnej oraz gruntów pod zabudowę mieszkaniową jednorodzinną. Dojazd do działek ulicą o nawierzchni bitumicznej</w:t>
      </w:r>
      <w:r w:rsidR="008033FE">
        <w:rPr>
          <w:rFonts w:ascii="Arial" w:hAnsi="Arial" w:cs="Arial"/>
          <w:color w:val="000000"/>
          <w:sz w:val="18"/>
          <w:szCs w:val="18"/>
        </w:rPr>
        <w:t xml:space="preserve"> i z kostki brukowej.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r w:rsidR="008033FE" w:rsidRPr="008033FE">
        <w:rPr>
          <w:rFonts w:ascii="Arial" w:hAnsi="Arial" w:cs="Arial"/>
          <w:color w:val="000000"/>
          <w:sz w:val="18"/>
          <w:szCs w:val="18"/>
        </w:rPr>
        <w:t>Bezpośredni dojazd drogą gruntową</w:t>
      </w:r>
      <w:r w:rsidR="008033FE">
        <w:rPr>
          <w:rFonts w:ascii="Arial" w:hAnsi="Arial" w:cs="Arial"/>
          <w:color w:val="000000"/>
          <w:sz w:val="18"/>
          <w:szCs w:val="18"/>
        </w:rPr>
        <w:t>.</w:t>
      </w:r>
      <w:r w:rsidR="008033FE"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Działki położone w średniej odległości od centrum handlowo – usługowego, kulturalnego i administracyjnego miasta. Uzbrojenie działek – przy granicy działek znajduje się </w:t>
      </w:r>
      <w:r w:rsidR="00ED51D4" w:rsidRPr="003B27D3">
        <w:rPr>
          <w:rFonts w:ascii="Arial" w:hAnsi="Arial" w:cs="Arial"/>
          <w:color w:val="000000"/>
          <w:sz w:val="18"/>
          <w:szCs w:val="18"/>
        </w:rPr>
        <w:t>sieć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 kanalizacyjna, instalacja wodna znajduje się w drodze, przy której zlokalizowane są działki. Sieć gazowa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 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i elektryczna zainwestowane są w ulice sąsiadujące z działkami.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Działki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wpisane są w księdze wieczystej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70CCA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="00A70CCA">
        <w:rPr>
          <w:rFonts w:ascii="Arial" w:hAnsi="Arial" w:cs="Arial"/>
          <w:b/>
          <w:color w:val="000000"/>
          <w:sz w:val="18"/>
          <w:szCs w:val="18"/>
        </w:rPr>
        <w:t xml:space="preserve"> nr </w:t>
      </w:r>
      <w:r w:rsidRPr="003B27D3">
        <w:rPr>
          <w:rFonts w:ascii="Arial" w:hAnsi="Arial" w:cs="Arial"/>
          <w:b/>
          <w:color w:val="000000"/>
          <w:sz w:val="18"/>
          <w:szCs w:val="18"/>
        </w:rPr>
        <w:t>ZG1G/000</w:t>
      </w:r>
      <w:r w:rsidR="00E759D2" w:rsidRPr="003B27D3">
        <w:rPr>
          <w:rFonts w:ascii="Arial" w:hAnsi="Arial" w:cs="Arial"/>
          <w:b/>
          <w:color w:val="000000"/>
          <w:sz w:val="18"/>
          <w:szCs w:val="18"/>
        </w:rPr>
        <w:t>36758/7</w:t>
      </w:r>
      <w:r w:rsidR="007E127B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302D19" w:rsidRPr="003B27D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3B27D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3B27D3">
        <w:rPr>
          <w:rFonts w:ascii="Arial" w:hAnsi="Arial" w:cs="Arial"/>
          <w:sz w:val="18"/>
          <w:szCs w:val="18"/>
        </w:rPr>
        <w:t>Brak</w:t>
      </w:r>
      <w:r w:rsidRPr="003B27D3">
        <w:rPr>
          <w:rFonts w:ascii="Arial" w:hAnsi="Arial" w:cs="Arial"/>
          <w:b w:val="0"/>
          <w:sz w:val="18"/>
          <w:szCs w:val="18"/>
        </w:rPr>
        <w:t>.</w:t>
      </w:r>
    </w:p>
    <w:p w:rsidR="00302D19" w:rsidRPr="003B27D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:rsidR="00302D19" w:rsidRPr="00A70CCA" w:rsidRDefault="00302D19" w:rsidP="00857D16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3B27D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3B27D3">
        <w:rPr>
          <w:rFonts w:ascii="Arial" w:hAnsi="Arial" w:cs="Arial"/>
          <w:color w:val="000000"/>
          <w:sz w:val="18"/>
          <w:szCs w:val="18"/>
        </w:rPr>
        <w:t>18 sierpnia 2017</w:t>
      </w:r>
      <w:r w:rsidR="00CF7F61" w:rsidRPr="003B27D3">
        <w:rPr>
          <w:rFonts w:ascii="Arial" w:hAnsi="Arial" w:cs="Arial"/>
          <w:color w:val="000000"/>
          <w:sz w:val="18"/>
          <w:szCs w:val="18"/>
        </w:rPr>
        <w:t xml:space="preserve"> r</w:t>
      </w:r>
      <w:r w:rsidRPr="003B27D3">
        <w:rPr>
          <w:rFonts w:ascii="Arial" w:hAnsi="Arial" w:cs="Arial"/>
          <w:color w:val="000000"/>
          <w:sz w:val="18"/>
          <w:szCs w:val="18"/>
        </w:rPr>
        <w:t>.</w:t>
      </w:r>
      <w:r w:rsidR="000F3A01">
        <w:rPr>
          <w:rFonts w:ascii="Arial" w:hAnsi="Arial" w:cs="Arial"/>
          <w:color w:val="000000"/>
          <w:sz w:val="18"/>
          <w:szCs w:val="18"/>
        </w:rPr>
        <w:t xml:space="preserve"> Pierwszy przetarg na zbycie nieruchomości odbył się 3 października 2017 r. i zakończył się wynikiem negatywnym.</w:t>
      </w:r>
      <w:r w:rsidR="00E14A5A">
        <w:rPr>
          <w:rFonts w:ascii="Arial" w:hAnsi="Arial" w:cs="Arial"/>
          <w:color w:val="000000"/>
          <w:sz w:val="18"/>
          <w:szCs w:val="18"/>
        </w:rPr>
        <w:t xml:space="preserve"> Drugi przetarg na zbycie nieruchomości odbył się </w:t>
      </w:r>
      <w:r w:rsidR="00E73C10">
        <w:rPr>
          <w:rFonts w:ascii="Arial" w:hAnsi="Arial" w:cs="Arial"/>
          <w:color w:val="000000"/>
          <w:sz w:val="18"/>
          <w:szCs w:val="18"/>
        </w:rPr>
        <w:t xml:space="preserve">6  i </w:t>
      </w:r>
      <w:r w:rsidR="00174B80">
        <w:rPr>
          <w:rFonts w:ascii="Arial" w:hAnsi="Arial" w:cs="Arial"/>
          <w:color w:val="000000"/>
          <w:sz w:val="18"/>
          <w:szCs w:val="18"/>
        </w:rPr>
        <w:t>7</w:t>
      </w:r>
      <w:r w:rsidR="00E14A5A">
        <w:rPr>
          <w:rFonts w:ascii="Arial" w:hAnsi="Arial" w:cs="Arial"/>
          <w:color w:val="000000"/>
          <w:sz w:val="18"/>
          <w:szCs w:val="18"/>
        </w:rPr>
        <w:t xml:space="preserve"> grudnia 2017 r. i zakończył się wynikiem negatywnym.</w:t>
      </w:r>
      <w:r w:rsidR="00A70CCA" w:rsidRPr="00A70CCA">
        <w:rPr>
          <w:rFonts w:cs="Arial"/>
          <w:color w:val="000000"/>
          <w:sz w:val="18"/>
          <w:szCs w:val="18"/>
        </w:rPr>
        <w:t xml:space="preserve"> </w:t>
      </w:r>
      <w:r w:rsidR="00A70CCA" w:rsidRPr="00A70CCA">
        <w:rPr>
          <w:rFonts w:ascii="Arial" w:hAnsi="Arial" w:cs="Arial"/>
          <w:color w:val="000000"/>
          <w:sz w:val="18"/>
          <w:szCs w:val="18"/>
        </w:rPr>
        <w:t xml:space="preserve">Trzeci przetarg </w:t>
      </w:r>
      <w:r w:rsidR="00A70CCA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="00A70CCA" w:rsidRPr="00A70CCA">
        <w:rPr>
          <w:rFonts w:ascii="Arial" w:hAnsi="Arial" w:cs="Arial"/>
          <w:color w:val="000000"/>
          <w:sz w:val="18"/>
          <w:szCs w:val="18"/>
        </w:rPr>
        <w:t xml:space="preserve"> na zbycie nieruchomości odbył  się 17 i 18 kwietnia 2018 r. i zakończył się wynikiem negatywnym.</w:t>
      </w:r>
      <w:r w:rsidR="00857D16" w:rsidRPr="00857D16">
        <w:rPr>
          <w:rFonts w:ascii="Arial" w:hAnsi="Arial" w:cs="Arial"/>
          <w:color w:val="000000"/>
          <w:sz w:val="18"/>
          <w:szCs w:val="18"/>
        </w:rPr>
        <w:t xml:space="preserve"> </w:t>
      </w:r>
      <w:r w:rsidR="00857D16">
        <w:rPr>
          <w:rFonts w:ascii="Arial" w:hAnsi="Arial" w:cs="Arial"/>
          <w:color w:val="000000"/>
          <w:sz w:val="18"/>
          <w:szCs w:val="18"/>
        </w:rPr>
        <w:t>Czwarty</w:t>
      </w:r>
      <w:r w:rsidR="00857D16" w:rsidRPr="00A70CCA">
        <w:rPr>
          <w:rFonts w:ascii="Arial" w:hAnsi="Arial" w:cs="Arial"/>
          <w:color w:val="000000"/>
          <w:sz w:val="18"/>
          <w:szCs w:val="18"/>
        </w:rPr>
        <w:t xml:space="preserve"> przetarg </w:t>
      </w:r>
      <w:r w:rsidR="00857D16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="00857D16" w:rsidRPr="00A70CCA">
        <w:rPr>
          <w:rFonts w:ascii="Arial" w:hAnsi="Arial" w:cs="Arial"/>
          <w:color w:val="000000"/>
          <w:sz w:val="18"/>
          <w:szCs w:val="18"/>
        </w:rPr>
        <w:t xml:space="preserve"> na zbycie nieruchomości odbył  się </w:t>
      </w:r>
      <w:r w:rsidR="00857D16">
        <w:rPr>
          <w:rFonts w:ascii="Arial" w:hAnsi="Arial" w:cs="Arial"/>
          <w:color w:val="000000"/>
          <w:sz w:val="18"/>
          <w:szCs w:val="18"/>
        </w:rPr>
        <w:t>26</w:t>
      </w:r>
      <w:r w:rsidR="00857D16" w:rsidRPr="00A70CCA">
        <w:rPr>
          <w:rFonts w:ascii="Arial" w:hAnsi="Arial" w:cs="Arial"/>
          <w:color w:val="000000"/>
          <w:sz w:val="18"/>
          <w:szCs w:val="18"/>
        </w:rPr>
        <w:t xml:space="preserve"> i </w:t>
      </w:r>
      <w:r w:rsidR="00857D16">
        <w:rPr>
          <w:rFonts w:ascii="Arial" w:hAnsi="Arial" w:cs="Arial"/>
          <w:color w:val="000000"/>
          <w:sz w:val="18"/>
          <w:szCs w:val="18"/>
        </w:rPr>
        <w:t>27</w:t>
      </w:r>
      <w:r w:rsidR="00857D16" w:rsidRPr="00A70CCA">
        <w:rPr>
          <w:rFonts w:ascii="Arial" w:hAnsi="Arial" w:cs="Arial"/>
          <w:color w:val="000000"/>
          <w:sz w:val="18"/>
          <w:szCs w:val="18"/>
        </w:rPr>
        <w:t xml:space="preserve"> </w:t>
      </w:r>
      <w:r w:rsidR="00857D16">
        <w:rPr>
          <w:rFonts w:ascii="Arial" w:hAnsi="Arial" w:cs="Arial"/>
          <w:color w:val="000000"/>
          <w:sz w:val="18"/>
          <w:szCs w:val="18"/>
        </w:rPr>
        <w:t xml:space="preserve">czerwca </w:t>
      </w:r>
      <w:r w:rsidR="00857D16" w:rsidRPr="00A70CCA">
        <w:rPr>
          <w:rFonts w:ascii="Arial" w:hAnsi="Arial" w:cs="Arial"/>
          <w:color w:val="000000"/>
          <w:sz w:val="18"/>
          <w:szCs w:val="18"/>
        </w:rPr>
        <w:t>2018 r. i zakończył się wynikiem negatywnym.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>Do ceny ustalonej w wyniku przetargu zostanie dolic</w:t>
      </w:r>
      <w:r w:rsidR="003B27D3">
        <w:rPr>
          <w:rFonts w:ascii="Arial" w:hAnsi="Arial" w:cs="Arial"/>
          <w:sz w:val="18"/>
          <w:szCs w:val="18"/>
        </w:rPr>
        <w:t>zony podatek VAT w wysokości 23</w:t>
      </w:r>
      <w:r w:rsidRPr="003B27D3">
        <w:rPr>
          <w:rFonts w:ascii="Arial" w:hAnsi="Arial" w:cs="Arial"/>
          <w:sz w:val="18"/>
          <w:szCs w:val="18"/>
        </w:rPr>
        <w:t xml:space="preserve">%. </w:t>
      </w:r>
      <w:r w:rsidRPr="003B27D3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3B27D3">
        <w:rPr>
          <w:rFonts w:ascii="Arial" w:hAnsi="Arial" w:cs="Arial"/>
          <w:snapToGrid w:val="0"/>
          <w:sz w:val="18"/>
          <w:szCs w:val="18"/>
        </w:rPr>
        <w:t>i Ochrony Środowiska, pokój nr 7 (parter), telefon (068) 477 10 42</w:t>
      </w:r>
      <w:r w:rsidR="003B27D3">
        <w:rPr>
          <w:rFonts w:ascii="Arial" w:hAnsi="Arial" w:cs="Arial"/>
          <w:snapToGrid w:val="0"/>
          <w:sz w:val="18"/>
          <w:szCs w:val="18"/>
        </w:rPr>
        <w:t>, 477 10 08</w:t>
      </w:r>
      <w:r w:rsidRPr="003B27D3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B27D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3B27D3">
        <w:rPr>
          <w:rFonts w:ascii="Arial" w:hAnsi="Arial" w:cs="Arial"/>
          <w:snapToGrid w:val="0"/>
          <w:sz w:val="18"/>
          <w:szCs w:val="18"/>
        </w:rPr>
        <w:t>.</w:t>
      </w: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232FD"/>
    <w:rsid w:val="000D30BB"/>
    <w:rsid w:val="000F3A01"/>
    <w:rsid w:val="001078DA"/>
    <w:rsid w:val="00140748"/>
    <w:rsid w:val="00151D69"/>
    <w:rsid w:val="00162519"/>
    <w:rsid w:val="00174B80"/>
    <w:rsid w:val="00181FA3"/>
    <w:rsid w:val="002019EE"/>
    <w:rsid w:val="002223F5"/>
    <w:rsid w:val="002457D8"/>
    <w:rsid w:val="002B42A0"/>
    <w:rsid w:val="002C54C4"/>
    <w:rsid w:val="00302D19"/>
    <w:rsid w:val="003B27D3"/>
    <w:rsid w:val="007A42E7"/>
    <w:rsid w:val="007B23B5"/>
    <w:rsid w:val="007E127B"/>
    <w:rsid w:val="008033FE"/>
    <w:rsid w:val="00857D16"/>
    <w:rsid w:val="008718E5"/>
    <w:rsid w:val="00887EF6"/>
    <w:rsid w:val="008A1D36"/>
    <w:rsid w:val="008C01C9"/>
    <w:rsid w:val="008E7EA1"/>
    <w:rsid w:val="009D4D4F"/>
    <w:rsid w:val="00A70CCA"/>
    <w:rsid w:val="00A86D16"/>
    <w:rsid w:val="00B42A72"/>
    <w:rsid w:val="00B92793"/>
    <w:rsid w:val="00C04885"/>
    <w:rsid w:val="00CA274E"/>
    <w:rsid w:val="00CC5464"/>
    <w:rsid w:val="00CD2854"/>
    <w:rsid w:val="00CF7F61"/>
    <w:rsid w:val="00E14A5A"/>
    <w:rsid w:val="00E73C10"/>
    <w:rsid w:val="00E73FF2"/>
    <w:rsid w:val="00E759D2"/>
    <w:rsid w:val="00ED51D4"/>
    <w:rsid w:val="00F001EE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675E-A23C-4D70-A6C8-CB0DF828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table" w:styleId="Tabela-Siatka">
    <w:name w:val="Table Grid"/>
    <w:basedOn w:val="Standardowy"/>
    <w:uiPriority w:val="39"/>
    <w:rsid w:val="003B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2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5</cp:revision>
  <cp:lastPrinted>2018-05-15T12:38:00Z</cp:lastPrinted>
  <dcterms:created xsi:type="dcterms:W3CDTF">2018-05-11T09:57:00Z</dcterms:created>
  <dcterms:modified xsi:type="dcterms:W3CDTF">2018-07-27T06:26:00Z</dcterms:modified>
</cp:coreProperties>
</file>